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3AC53D20"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189819811"/>
      <w:bookmarkStart w:id="1" w:name="_Hlk47552872"/>
      <w:bookmarkStart w:id="2" w:name="_Ref399006623"/>
      <w:bookmarkStart w:id="3"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F35258">
        <w:rPr>
          <w:rFonts w:ascii="Arial" w:hAnsi="Arial" w:cs="Arial"/>
          <w:b/>
          <w:bCs w:val="0"/>
          <w:sz w:val="24"/>
          <w:szCs w:val="28"/>
          <w:lang w:val="en-US"/>
        </w:rPr>
        <w:t>4</w:t>
      </w:r>
      <w:r w:rsidR="006D5A26">
        <w:rPr>
          <w:rFonts w:ascii="Arial" w:hAnsi="Arial" w:cs="Arial"/>
          <w:b/>
          <w:bCs w:val="0"/>
          <w:sz w:val="24"/>
          <w:szCs w:val="28"/>
          <w:lang w:val="en-US"/>
        </w:rPr>
        <w:t>bis</w:t>
      </w:r>
      <w:r w:rsidR="00CF0EE2">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1B31D4">
        <w:rPr>
          <w:rFonts w:ascii="Arial" w:hAnsi="Arial" w:cs="Arial"/>
          <w:b/>
          <w:bCs w:val="0"/>
          <w:sz w:val="24"/>
          <w:szCs w:val="28"/>
          <w:lang w:val="en-US"/>
        </w:rPr>
        <w:t xml:space="preserve"> </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6E76C9" w:rsidRPr="006E76C9">
        <w:t xml:space="preserve"> </w:t>
      </w:r>
      <w:r w:rsidR="004C412C" w:rsidRPr="004C412C">
        <w:rPr>
          <w:rFonts w:ascii="Arial" w:hAnsi="Arial" w:cs="Arial"/>
          <w:b/>
          <w:bCs w:val="0"/>
          <w:sz w:val="24"/>
          <w:szCs w:val="28"/>
          <w:lang w:val="en-US"/>
        </w:rPr>
        <w:t>2504026</w:t>
      </w:r>
    </w:p>
    <w:p w14:paraId="52EBFA43" w14:textId="11A86A9C" w:rsidR="00F35258" w:rsidRPr="004A7685" w:rsidRDefault="004A7685" w:rsidP="00B915D7">
      <w:pPr>
        <w:pStyle w:val="aff1"/>
        <w:tabs>
          <w:tab w:val="right" w:pos="9781"/>
          <w:tab w:val="right" w:pos="13323"/>
        </w:tabs>
        <w:spacing w:before="60" w:after="60"/>
        <w:rPr>
          <w:b w:val="0"/>
          <w:sz w:val="24"/>
          <w:szCs w:val="24"/>
        </w:rPr>
      </w:pPr>
      <w:r>
        <w:rPr>
          <w:sz w:val="24"/>
          <w:szCs w:val="24"/>
        </w:rPr>
        <w:t>Wuhan</w:t>
      </w:r>
      <w:r w:rsidRPr="00F542A0">
        <w:rPr>
          <w:sz w:val="24"/>
          <w:szCs w:val="24"/>
        </w:rPr>
        <w:t xml:space="preserve">, </w:t>
      </w:r>
      <w:r>
        <w:rPr>
          <w:sz w:val="24"/>
          <w:szCs w:val="24"/>
        </w:rPr>
        <w:t>Hubei, China</w:t>
      </w:r>
      <w:r w:rsidRPr="00F542A0">
        <w:rPr>
          <w:sz w:val="24"/>
          <w:szCs w:val="24"/>
        </w:rPr>
        <w:t xml:space="preserve">, </w:t>
      </w:r>
      <w:r>
        <w:rPr>
          <w:sz w:val="24"/>
          <w:szCs w:val="24"/>
        </w:rPr>
        <w:t>0</w:t>
      </w:r>
      <w:r w:rsidRPr="00F542A0">
        <w:rPr>
          <w:sz w:val="24"/>
          <w:szCs w:val="24"/>
        </w:rPr>
        <w:t>7</w:t>
      </w:r>
      <w:r w:rsidRPr="00F542A0">
        <w:rPr>
          <w:sz w:val="24"/>
          <w:szCs w:val="24"/>
          <w:vertAlign w:val="superscript"/>
        </w:rPr>
        <w:t>th</w:t>
      </w:r>
      <w:r w:rsidRPr="00F542A0">
        <w:rPr>
          <w:sz w:val="24"/>
          <w:szCs w:val="24"/>
        </w:rPr>
        <w:t xml:space="preserve"> – </w:t>
      </w:r>
      <w:r>
        <w:rPr>
          <w:sz w:val="24"/>
          <w:szCs w:val="24"/>
        </w:rPr>
        <w:t>11</w:t>
      </w:r>
      <w:r>
        <w:rPr>
          <w:sz w:val="24"/>
          <w:szCs w:val="24"/>
          <w:vertAlign w:val="superscript"/>
        </w:rPr>
        <w:t>th</w:t>
      </w:r>
      <w:r w:rsidRPr="00F542A0">
        <w:rPr>
          <w:sz w:val="24"/>
          <w:szCs w:val="24"/>
        </w:rPr>
        <w:t xml:space="preserve"> </w:t>
      </w:r>
      <w:r>
        <w:rPr>
          <w:sz w:val="24"/>
          <w:szCs w:val="24"/>
        </w:rPr>
        <w:t>April</w:t>
      </w:r>
      <w:r w:rsidRPr="00F542A0">
        <w:rPr>
          <w:sz w:val="24"/>
          <w:szCs w:val="24"/>
        </w:rPr>
        <w:t>, 2025</w:t>
      </w:r>
    </w:p>
    <w:bookmarkEnd w:id="0"/>
    <w:p w14:paraId="411AFA37" w14:textId="2134313B" w:rsidR="003F544D" w:rsidRPr="00DC7DAD" w:rsidRDefault="003F544D" w:rsidP="00C92285">
      <w:pPr>
        <w:pStyle w:val="aff1"/>
        <w:tabs>
          <w:tab w:val="left" w:pos="1800"/>
        </w:tabs>
        <w:spacing w:after="120"/>
        <w:rPr>
          <w:sz w:val="24"/>
          <w:szCs w:val="28"/>
        </w:rPr>
      </w:pPr>
    </w:p>
    <w:p w14:paraId="08871D49" w14:textId="3A848406"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716BFC">
        <w:rPr>
          <w:b w:val="0"/>
          <w:sz w:val="22"/>
          <w:szCs w:val="22"/>
        </w:rPr>
        <w:t>7</w:t>
      </w:r>
      <w:r w:rsidR="0038652F">
        <w:rPr>
          <w:b w:val="0"/>
          <w:sz w:val="22"/>
          <w:szCs w:val="22"/>
        </w:rPr>
        <w:t>.</w:t>
      </w:r>
      <w:r w:rsidR="00DC22F0">
        <w:rPr>
          <w:b w:val="0"/>
          <w:sz w:val="22"/>
          <w:szCs w:val="22"/>
        </w:rPr>
        <w:t>20.</w:t>
      </w:r>
      <w:r w:rsidR="0034464D">
        <w:rPr>
          <w:b w:val="0"/>
          <w:sz w:val="22"/>
          <w:szCs w:val="22"/>
        </w:rPr>
        <w:t>2</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F970ACA"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00D953AF" w:rsidRPr="00D953AF">
        <w:rPr>
          <w:b w:val="0"/>
          <w:sz w:val="22"/>
          <w:szCs w:val="22"/>
        </w:rPr>
        <w:t>Discussion on testing issues for CSI compression two-sided models</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1"/>
    </w:p>
    <w:bookmarkEnd w:id="2"/>
    <w:bookmarkEnd w:id="3"/>
    <w:p w14:paraId="13CCB6BC" w14:textId="5BE83E08" w:rsidR="00C92285" w:rsidRPr="001F7F73" w:rsidRDefault="00FD3FC3" w:rsidP="00C92285">
      <w:pPr>
        <w:pStyle w:val="1"/>
        <w:numPr>
          <w:ilvl w:val="0"/>
          <w:numId w:val="23"/>
        </w:numPr>
        <w:tabs>
          <w:tab w:val="num" w:pos="432"/>
        </w:tabs>
        <w:ind w:left="432" w:hanging="432"/>
      </w:pPr>
      <w:r>
        <w:t>Introduction</w:t>
      </w:r>
      <w:bookmarkStart w:id="4" w:name="_Hlk134894944"/>
    </w:p>
    <w:p w14:paraId="2F0DAE7E" w14:textId="361154F7" w:rsidR="00F70BB5"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r w:rsidR="00F70BB5">
        <w:t xml:space="preserve"> </w:t>
      </w:r>
      <w:r w:rsidR="00A961A5">
        <w:t xml:space="preserve">In Rel-19, the study on interoperability and testability for CSI compression continues in the WI [2]. </w:t>
      </w:r>
    </w:p>
    <w:p w14:paraId="10A50351" w14:textId="001B36B0" w:rsidR="000E2715" w:rsidRDefault="000E2715" w:rsidP="00C92285">
      <w:r>
        <w:rPr>
          <w:rFonts w:hint="eastAsia"/>
        </w:rPr>
        <w:t>I</w:t>
      </w:r>
      <w:r>
        <w:t>n last meeting, we have the following agreements for CSI compression.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2C88922A" w14:textId="77777777" w:rsidR="00A0639F" w:rsidRPr="00A0639F" w:rsidRDefault="00A0639F" w:rsidP="00A0639F">
            <w:pPr>
              <w:suppressAutoHyphens w:val="0"/>
              <w:overflowPunct/>
              <w:autoSpaceDE/>
              <w:spacing w:after="0"/>
              <w:jc w:val="left"/>
              <w:textAlignment w:val="auto"/>
              <w:rPr>
                <w:rFonts w:ascii="Times" w:eastAsia="Yu Mincho" w:hAnsi="Times"/>
                <w:b/>
                <w:bCs w:val="0"/>
                <w:szCs w:val="24"/>
                <w:u w:val="single"/>
                <w:lang w:eastAsia="ja-JP"/>
              </w:rPr>
            </w:pPr>
            <w:r w:rsidRPr="00A0639F">
              <w:rPr>
                <w:rFonts w:ascii="Times" w:eastAsia="Yu Mincho" w:hAnsi="Times"/>
                <w:b/>
                <w:bCs w:val="0"/>
                <w:szCs w:val="24"/>
                <w:u w:val="single"/>
                <w:lang w:eastAsia="ja-JP"/>
              </w:rPr>
              <w:t>Sub-topic 1: Refinement of option 3 track 1</w:t>
            </w:r>
          </w:p>
          <w:p w14:paraId="0E5C27FB"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0076900B"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u w:val="single"/>
                <w:lang w:eastAsia="en-US"/>
              </w:rPr>
            </w:pPr>
            <w:r w:rsidRPr="00A0639F">
              <w:rPr>
                <w:rFonts w:ascii="Times" w:eastAsia="Batang" w:hAnsi="Times"/>
                <w:bCs w:val="0"/>
                <w:szCs w:val="24"/>
                <w:u w:val="single"/>
                <w:lang w:eastAsia="en-US"/>
              </w:rPr>
              <w:t>Agreements on quantization:</w:t>
            </w:r>
          </w:p>
          <w:p w14:paraId="5F80B0E3"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 xml:space="preserve">Companies shall provide decoders with </w:t>
            </w:r>
            <w:proofErr w:type="gramStart"/>
            <w:r w:rsidRPr="00A0639F">
              <w:rPr>
                <w:rFonts w:ascii="Times" w:eastAsia="Batang" w:hAnsi="Times"/>
                <w:bCs w:val="0"/>
                <w:szCs w:val="24"/>
              </w:rPr>
              <w:t>2 bit</w:t>
            </w:r>
            <w:proofErr w:type="gramEnd"/>
            <w:r w:rsidRPr="00A0639F">
              <w:rPr>
                <w:rFonts w:ascii="Times" w:eastAsia="Batang" w:hAnsi="Times"/>
                <w:bCs w:val="0"/>
                <w:szCs w:val="24"/>
              </w:rPr>
              <w:t xml:space="preserve"> quantization, and with no quantization </w:t>
            </w:r>
          </w:p>
          <w:p w14:paraId="670EEBD3" w14:textId="77777777" w:rsidR="00A0639F" w:rsidRPr="00A0639F" w:rsidRDefault="00A0639F" w:rsidP="00A0639F">
            <w:pPr>
              <w:numPr>
                <w:ilvl w:val="0"/>
                <w:numId w:val="65"/>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No quantization aware training when model is unquantized</w:t>
            </w:r>
          </w:p>
          <w:p w14:paraId="4279F085" w14:textId="77777777" w:rsidR="00A0639F" w:rsidRPr="00A0639F" w:rsidRDefault="00A0639F" w:rsidP="00A0639F">
            <w:pPr>
              <w:numPr>
                <w:ilvl w:val="0"/>
                <w:numId w:val="65"/>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Quantization aware training when model is quantized</w:t>
            </w:r>
          </w:p>
          <w:p w14:paraId="5B0CE340"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1876EC4A"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For the model with quantization:</w:t>
            </w:r>
          </w:p>
          <w:p w14:paraId="255384C9"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 xml:space="preserve">Agree on a scaling and quantization codebook </w:t>
            </w:r>
          </w:p>
          <w:p w14:paraId="1019EBD0" w14:textId="77777777" w:rsidR="00A0639F" w:rsidRPr="00A0639F" w:rsidRDefault="00A0639F" w:rsidP="00A0639F">
            <w:pPr>
              <w:numPr>
                <w:ilvl w:val="2"/>
                <w:numId w:val="62"/>
              </w:numPr>
              <w:suppressAutoHyphens w:val="0"/>
              <w:overflowPunct/>
              <w:autoSpaceDE/>
              <w:spacing w:after="0"/>
              <w:ind w:left="2376"/>
              <w:jc w:val="left"/>
              <w:textAlignment w:val="auto"/>
              <w:rPr>
                <w:rFonts w:ascii="Times" w:hAnsi="Times"/>
                <w:bCs w:val="0"/>
                <w:szCs w:val="24"/>
              </w:rPr>
            </w:pPr>
            <w:r w:rsidRPr="00A0639F">
              <w:rPr>
                <w:rFonts w:ascii="Times" w:hAnsi="Times"/>
                <w:bCs w:val="0"/>
                <w:szCs w:val="24"/>
              </w:rPr>
              <w:t>Include Sigmoid in model file in the encoder, and inverse Sigmoid in the decoder</w:t>
            </w:r>
          </w:p>
          <w:p w14:paraId="4D784767" w14:textId="77777777" w:rsidR="00A0639F" w:rsidRPr="00A0639F" w:rsidRDefault="00A0639F" w:rsidP="00A0639F">
            <w:pPr>
              <w:numPr>
                <w:ilvl w:val="2"/>
                <w:numId w:val="62"/>
              </w:numPr>
              <w:suppressAutoHyphens w:val="0"/>
              <w:overflowPunct/>
              <w:autoSpaceDE/>
              <w:spacing w:after="0"/>
              <w:ind w:left="2376"/>
              <w:jc w:val="left"/>
              <w:textAlignment w:val="auto"/>
              <w:rPr>
                <w:rFonts w:ascii="Times" w:hAnsi="Times"/>
                <w:bCs w:val="0"/>
                <w:szCs w:val="24"/>
              </w:rPr>
            </w:pPr>
            <w:r w:rsidRPr="00A0639F">
              <w:rPr>
                <w:rFonts w:ascii="Times" w:hAnsi="Times"/>
                <w:bCs w:val="0"/>
                <w:szCs w:val="24"/>
              </w:rPr>
              <w:t>Codebook (1/8, 3/8, 5/8, 7/8) in model file</w:t>
            </w:r>
          </w:p>
          <w:p w14:paraId="1A582724" w14:textId="77777777" w:rsidR="00A0639F" w:rsidRPr="00A0639F" w:rsidRDefault="00A0639F" w:rsidP="00A0639F">
            <w:pPr>
              <w:numPr>
                <w:ilvl w:val="2"/>
                <w:numId w:val="62"/>
              </w:numPr>
              <w:suppressAutoHyphens w:val="0"/>
              <w:overflowPunct/>
              <w:autoSpaceDE/>
              <w:spacing w:after="0"/>
              <w:ind w:left="2376"/>
              <w:jc w:val="left"/>
              <w:textAlignment w:val="auto"/>
              <w:rPr>
                <w:rFonts w:ascii="Times" w:hAnsi="Times"/>
                <w:bCs w:val="0"/>
                <w:szCs w:val="24"/>
              </w:rPr>
            </w:pPr>
            <w:r w:rsidRPr="00A0639F">
              <w:rPr>
                <w:rFonts w:ascii="Times" w:hAnsi="Times"/>
                <w:bCs w:val="0"/>
                <w:szCs w:val="24"/>
              </w:rPr>
              <w:t>Do not including mapping to 2 bits. Quantizer function of converting to 2 bits should not be in the model file</w:t>
            </w:r>
          </w:p>
          <w:p w14:paraId="42E2590F" w14:textId="77777777" w:rsidR="00A0639F" w:rsidRPr="00A0639F" w:rsidRDefault="00A0639F" w:rsidP="00A0639F">
            <w:pPr>
              <w:suppressAutoHyphens w:val="0"/>
              <w:overflowPunct/>
              <w:autoSpaceDE/>
              <w:jc w:val="left"/>
              <w:textAlignment w:val="auto"/>
              <w:rPr>
                <w:rFonts w:ascii="Times" w:eastAsia="Batang" w:hAnsi="Times"/>
                <w:bCs w:val="0"/>
                <w:szCs w:val="24"/>
              </w:rPr>
            </w:pPr>
          </w:p>
          <w:p w14:paraId="007F6B25"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For the model without quantization</w:t>
            </w:r>
          </w:p>
          <w:p w14:paraId="333E23FD"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For no quantization models, do not include sigmoid at the model output and no inverse Sigmoid in the decoder</w:t>
            </w:r>
          </w:p>
          <w:p w14:paraId="71F76791" w14:textId="77777777" w:rsidR="00A0639F" w:rsidRPr="00A0639F" w:rsidRDefault="00A0639F" w:rsidP="00A0639F">
            <w:pPr>
              <w:suppressAutoHyphens w:val="0"/>
              <w:overflowPunct/>
              <w:autoSpaceDE/>
              <w:jc w:val="left"/>
              <w:textAlignment w:val="auto"/>
              <w:rPr>
                <w:rFonts w:ascii="Times" w:eastAsia="Batang" w:hAnsi="Times"/>
                <w:bCs w:val="0"/>
                <w:szCs w:val="24"/>
              </w:rPr>
            </w:pPr>
          </w:p>
          <w:p w14:paraId="3B4D1608" w14:textId="77777777" w:rsidR="00A0639F" w:rsidRPr="00A0639F" w:rsidRDefault="00A0639F" w:rsidP="00A0639F">
            <w:pPr>
              <w:suppressAutoHyphens w:val="0"/>
              <w:overflowPunct/>
              <w:autoSpaceDE/>
              <w:jc w:val="left"/>
              <w:textAlignment w:val="auto"/>
              <w:rPr>
                <w:rFonts w:ascii="Times" w:eastAsia="Batang" w:hAnsi="Times"/>
                <w:bCs w:val="0"/>
                <w:szCs w:val="24"/>
                <w:u w:val="single"/>
              </w:rPr>
            </w:pPr>
            <w:r w:rsidRPr="00A0639F">
              <w:rPr>
                <w:rFonts w:ascii="Times" w:eastAsia="Batang" w:hAnsi="Times"/>
                <w:bCs w:val="0"/>
                <w:szCs w:val="24"/>
                <w:u w:val="single"/>
              </w:rPr>
              <w:t>Agreements regarding the input / output dimensionality:</w:t>
            </w:r>
          </w:p>
          <w:p w14:paraId="175305CE" w14:textId="77777777" w:rsidR="00A0639F" w:rsidRPr="00A0639F" w:rsidRDefault="00A0639F" w:rsidP="00A0639F">
            <w:pPr>
              <w:suppressAutoHyphens w:val="0"/>
              <w:overflowPunct/>
              <w:autoSpaceDE/>
              <w:jc w:val="left"/>
              <w:textAlignment w:val="auto"/>
              <w:rPr>
                <w:rFonts w:ascii="Times" w:eastAsia="Batang" w:hAnsi="Times"/>
                <w:bCs w:val="0"/>
                <w:szCs w:val="24"/>
              </w:rPr>
            </w:pPr>
          </w:p>
          <w:p w14:paraId="67125B98"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Theme="minorEastAsia" w:hAnsi="Times"/>
                <w:bCs w:val="0"/>
                <w:szCs w:val="24"/>
                <w:lang w:eastAsia="zh-TW"/>
              </w:rPr>
              <w:t>define Encoder Input and Decoder Output as data dimension (</w:t>
            </w:r>
            <w:r w:rsidRPr="00A0639F">
              <w:rPr>
                <w:rFonts w:ascii="Times" w:eastAsiaTheme="minorEastAsia" w:hAnsi="Times"/>
                <w:bCs w:val="0"/>
                <w:i/>
                <w:iCs/>
                <w:szCs w:val="24"/>
                <w:lang w:eastAsia="zh-TW"/>
              </w:rPr>
              <w:t>n</w:t>
            </w:r>
            <w:r w:rsidRPr="00A0639F">
              <w:rPr>
                <w:rFonts w:ascii="Times" w:eastAsiaTheme="minorEastAsia" w:hAnsi="Times"/>
                <w:bCs w:val="0"/>
                <w:szCs w:val="24"/>
                <w:lang w:eastAsia="zh-TW"/>
              </w:rPr>
              <w:t xml:space="preserve">, 2, 13, 32) with data type float32 where </w:t>
            </w:r>
            <w:r w:rsidRPr="00A0639F">
              <w:rPr>
                <w:rFonts w:ascii="Times" w:eastAsiaTheme="minorEastAsia" w:hAnsi="Times"/>
                <w:bCs w:val="0"/>
                <w:i/>
                <w:iCs/>
                <w:szCs w:val="24"/>
                <w:lang w:eastAsia="zh-TW"/>
              </w:rPr>
              <w:t>n</w:t>
            </w:r>
            <w:r w:rsidRPr="00A0639F">
              <w:rPr>
                <w:rFonts w:ascii="Times" w:eastAsiaTheme="minorEastAsia" w:hAnsi="Times"/>
                <w:bCs w:val="0"/>
                <w:szCs w:val="24"/>
                <w:lang w:eastAsia="zh-TW"/>
              </w:rPr>
              <w:t xml:space="preserve"> is the dynamic batch size</w:t>
            </w:r>
            <w:r w:rsidRPr="00A0639F">
              <w:rPr>
                <w:rFonts w:ascii="Times" w:eastAsia="Batang" w:hAnsi="Times"/>
                <w:bCs w:val="0"/>
                <w:szCs w:val="24"/>
              </w:rPr>
              <w:t xml:space="preserve"> </w:t>
            </w:r>
          </w:p>
          <w:p w14:paraId="4650B30E" w14:textId="77777777" w:rsidR="00A0639F" w:rsidRPr="00A0639F" w:rsidRDefault="00A0639F" w:rsidP="00A0639F">
            <w:pPr>
              <w:suppressAutoHyphens w:val="0"/>
              <w:overflowPunct/>
              <w:autoSpaceDE/>
              <w:jc w:val="left"/>
              <w:textAlignment w:val="auto"/>
              <w:rPr>
                <w:rFonts w:ascii="Times" w:eastAsiaTheme="minorEastAsia" w:hAnsi="Times"/>
                <w:bCs w:val="0"/>
                <w:szCs w:val="24"/>
                <w:lang w:eastAsia="zh-TW"/>
              </w:rPr>
            </w:pPr>
            <w:r w:rsidRPr="00A0639F">
              <w:rPr>
                <w:rFonts w:ascii="Times" w:eastAsiaTheme="minorEastAsia" w:hAnsi="Times"/>
                <w:bCs w:val="0"/>
                <w:szCs w:val="24"/>
                <w:lang w:eastAsia="zh-TW"/>
              </w:rPr>
              <w:t>define Encoder Output and Decoder Input as data dimension (</w:t>
            </w:r>
            <w:r w:rsidRPr="00A0639F">
              <w:rPr>
                <w:rFonts w:ascii="Times" w:eastAsiaTheme="minorEastAsia" w:hAnsi="Times"/>
                <w:bCs w:val="0"/>
                <w:i/>
                <w:iCs/>
                <w:szCs w:val="24"/>
                <w:lang w:eastAsia="zh-TW"/>
              </w:rPr>
              <w:t>n</w:t>
            </w:r>
            <w:r w:rsidRPr="00A0639F">
              <w:rPr>
                <w:rFonts w:ascii="Times" w:eastAsiaTheme="minorEastAsia" w:hAnsi="Times"/>
                <w:bCs w:val="0"/>
                <w:szCs w:val="24"/>
                <w:lang w:eastAsia="zh-TW"/>
              </w:rPr>
              <w:t>, 32) with data type float</w:t>
            </w:r>
          </w:p>
          <w:p w14:paraId="20F1FBF3"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Theme="minorEastAsia" w:hAnsi="Times"/>
                <w:bCs w:val="0"/>
                <w:szCs w:val="24"/>
                <w:lang w:eastAsia="zh-TW"/>
              </w:rPr>
              <w:t xml:space="preserve"> No additional inputs </w:t>
            </w:r>
          </w:p>
          <w:p w14:paraId="7E5B6746" w14:textId="77777777" w:rsidR="00A0639F" w:rsidRPr="00A0639F" w:rsidRDefault="00A0639F" w:rsidP="00A0639F">
            <w:pPr>
              <w:suppressAutoHyphens w:val="0"/>
              <w:overflowPunct/>
              <w:autoSpaceDE/>
              <w:jc w:val="left"/>
              <w:textAlignment w:val="auto"/>
              <w:rPr>
                <w:rFonts w:ascii="Times" w:eastAsia="Batang" w:hAnsi="Times"/>
                <w:bCs w:val="0"/>
                <w:szCs w:val="24"/>
              </w:rPr>
            </w:pPr>
          </w:p>
          <w:p w14:paraId="1395EC02"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u w:val="single"/>
                <w:lang w:eastAsia="en-US"/>
              </w:rPr>
            </w:pPr>
            <w:r w:rsidRPr="00A0639F">
              <w:rPr>
                <w:rFonts w:ascii="Times" w:eastAsia="Batang" w:hAnsi="Times"/>
                <w:bCs w:val="0"/>
                <w:szCs w:val="24"/>
                <w:u w:val="single"/>
                <w:lang w:eastAsia="en-US"/>
              </w:rPr>
              <w:lastRenderedPageBreak/>
              <w:t>How to continue with track 1 until RAN4#114bis</w:t>
            </w:r>
          </w:p>
          <w:p w14:paraId="798BBAB3"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r w:rsidRPr="00A0639F">
              <w:rPr>
                <w:rFonts w:ascii="Times" w:eastAsia="Batang" w:hAnsi="Times"/>
                <w:bCs w:val="0"/>
                <w:szCs w:val="24"/>
                <w:lang w:eastAsia="en-US"/>
              </w:rPr>
              <w:t>Companies should provide quantized and unquantized models according to the advice above, in particular Samsung, CATT and Huawei.</w:t>
            </w:r>
          </w:p>
          <w:p w14:paraId="00866B27"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 xml:space="preserve">Each company is encouraged to train own encoder using the fixed decoder and their own dataset, and then test with every </w:t>
            </w:r>
            <w:proofErr w:type="gramStart"/>
            <w:r w:rsidRPr="00A0639F">
              <w:rPr>
                <w:rFonts w:ascii="Times" w:eastAsia="Batang" w:hAnsi="Times"/>
                <w:bCs w:val="0"/>
                <w:szCs w:val="24"/>
              </w:rPr>
              <w:t>companies</w:t>
            </w:r>
            <w:proofErr w:type="gramEnd"/>
            <w:r w:rsidRPr="00A0639F">
              <w:rPr>
                <w:rFonts w:ascii="Times" w:eastAsia="Batang" w:hAnsi="Times"/>
                <w:bCs w:val="0"/>
                <w:szCs w:val="24"/>
              </w:rPr>
              <w:t xml:space="preserve"> datasets, in order to check for consistency in results</w:t>
            </w:r>
          </w:p>
          <w:p w14:paraId="3FC9700A"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2DDC044E" w14:textId="77777777" w:rsidR="00A0639F" w:rsidRPr="00A0639F" w:rsidRDefault="00A0639F" w:rsidP="00A0639F">
            <w:pPr>
              <w:suppressAutoHyphens w:val="0"/>
              <w:overflowPunct/>
              <w:autoSpaceDE/>
              <w:spacing w:after="0"/>
              <w:jc w:val="left"/>
              <w:textAlignment w:val="auto"/>
              <w:rPr>
                <w:rFonts w:ascii="Times" w:eastAsia="Yu Mincho" w:hAnsi="Times"/>
                <w:b/>
                <w:bCs w:val="0"/>
                <w:szCs w:val="24"/>
                <w:u w:val="single"/>
                <w:lang w:eastAsia="ja-JP"/>
              </w:rPr>
            </w:pPr>
            <w:r w:rsidRPr="00A0639F">
              <w:rPr>
                <w:rFonts w:ascii="Times" w:eastAsia="Yu Mincho" w:hAnsi="Times"/>
                <w:b/>
                <w:bCs w:val="0"/>
                <w:szCs w:val="24"/>
                <w:u w:val="single"/>
                <w:lang w:eastAsia="ja-JP"/>
              </w:rPr>
              <w:t>Sub-topic 2: Refinement of option 3 track 2</w:t>
            </w:r>
          </w:p>
          <w:p w14:paraId="6C9DED04"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019A93A4"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u w:val="single"/>
                <w:lang w:eastAsia="en-US"/>
              </w:rPr>
            </w:pPr>
            <w:r w:rsidRPr="00A0639F">
              <w:rPr>
                <w:rFonts w:ascii="Times" w:eastAsia="Batang" w:hAnsi="Times"/>
                <w:bCs w:val="0"/>
                <w:szCs w:val="24"/>
                <w:u w:val="single"/>
                <w:lang w:eastAsia="en-US"/>
              </w:rPr>
              <w:t>Dataset agreement:</w:t>
            </w:r>
          </w:p>
          <w:p w14:paraId="221E9E52" w14:textId="77777777" w:rsidR="00A0639F" w:rsidRPr="00A0639F" w:rsidRDefault="00A0639F" w:rsidP="00A0639F">
            <w:pPr>
              <w:suppressAutoHyphens w:val="0"/>
              <w:overflowPunct/>
              <w:autoSpaceDE/>
              <w:spacing w:after="0"/>
              <w:jc w:val="left"/>
              <w:textAlignment w:val="auto"/>
              <w:rPr>
                <w:rFonts w:ascii="Times" w:eastAsia="Batang" w:hAnsi="Times"/>
                <w:bCs w:val="0"/>
                <w:iCs/>
                <w:szCs w:val="24"/>
                <w:lang w:val="en-US"/>
              </w:rPr>
            </w:pPr>
            <w:r w:rsidRPr="00A0639F">
              <w:rPr>
                <w:rFonts w:ascii="Times" w:eastAsia="Batang" w:hAnsi="Times"/>
                <w:bCs w:val="0"/>
                <w:iCs/>
                <w:szCs w:val="24"/>
                <w:lang w:val="en-US"/>
              </w:rPr>
              <w:t xml:space="preserve">Take mixed dataset comprising </w:t>
            </w:r>
            <w:proofErr w:type="spellStart"/>
            <w:r w:rsidRPr="00A0639F">
              <w:rPr>
                <w:rFonts w:ascii="Times" w:eastAsia="Batang" w:hAnsi="Times"/>
                <w:bCs w:val="0"/>
                <w:iCs/>
                <w:szCs w:val="24"/>
                <w:lang w:val="en-US"/>
              </w:rPr>
              <w:t>Mediatek</w:t>
            </w:r>
            <w:proofErr w:type="spellEnd"/>
            <w:r w:rsidRPr="00A0639F">
              <w:rPr>
                <w:rFonts w:ascii="Times" w:eastAsia="Batang" w:hAnsi="Times"/>
                <w:bCs w:val="0"/>
                <w:iCs/>
                <w:szCs w:val="24"/>
                <w:lang w:val="en-US"/>
              </w:rPr>
              <w:t xml:space="preserve">, Ericsson, Vivo, </w:t>
            </w:r>
            <w:proofErr w:type="spellStart"/>
            <w:r w:rsidRPr="00A0639F">
              <w:rPr>
                <w:rFonts w:ascii="Times" w:eastAsia="Batang" w:hAnsi="Times"/>
                <w:bCs w:val="0"/>
                <w:iCs/>
                <w:szCs w:val="24"/>
                <w:lang w:val="en-US"/>
              </w:rPr>
              <w:t>Oppo</w:t>
            </w:r>
            <w:proofErr w:type="spellEnd"/>
            <w:r w:rsidRPr="00A0639F">
              <w:rPr>
                <w:rFonts w:ascii="Times" w:eastAsia="Batang" w:hAnsi="Times"/>
                <w:bCs w:val="0"/>
                <w:iCs/>
                <w:szCs w:val="24"/>
                <w:lang w:val="en-US"/>
              </w:rPr>
              <w:t>, Nokia</w:t>
            </w:r>
          </w:p>
          <w:p w14:paraId="0BAC7BEC"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val="en-US" w:eastAsia="en-US"/>
              </w:rPr>
            </w:pPr>
          </w:p>
          <w:p w14:paraId="731ABA53"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u w:val="single"/>
                <w:lang w:val="en-US" w:eastAsia="en-US"/>
              </w:rPr>
            </w:pPr>
            <w:r w:rsidRPr="00A0639F">
              <w:rPr>
                <w:rFonts w:ascii="Times" w:eastAsia="Batang" w:hAnsi="Times"/>
                <w:bCs w:val="0"/>
                <w:szCs w:val="24"/>
                <w:u w:val="single"/>
                <w:lang w:val="en-US" w:eastAsia="en-US"/>
              </w:rPr>
              <w:t>How to continue with track 2 until RAN4#114bis:</w:t>
            </w:r>
          </w:p>
          <w:p w14:paraId="636B0370"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val="en-US" w:eastAsia="en-US"/>
              </w:rPr>
            </w:pPr>
            <w:r w:rsidRPr="00A0639F">
              <w:rPr>
                <w:rFonts w:ascii="Times" w:eastAsia="Batang" w:hAnsi="Times"/>
                <w:bCs w:val="0"/>
                <w:szCs w:val="24"/>
                <w:lang w:val="en-US" w:eastAsia="en-US"/>
              </w:rPr>
              <w:t>The mixed dataset will be revised such that it comprises data from the 5 above companies and uploaded to the folder for RAN4#114.</w:t>
            </w:r>
          </w:p>
          <w:p w14:paraId="1B6FDCE5" w14:textId="77777777" w:rsidR="00A0639F" w:rsidRPr="00A0639F" w:rsidRDefault="00A0639F" w:rsidP="00A0639F">
            <w:pPr>
              <w:suppressAutoHyphens w:val="0"/>
              <w:overflowPunct/>
              <w:autoSpaceDE/>
              <w:spacing w:after="0"/>
              <w:jc w:val="left"/>
              <w:textAlignment w:val="auto"/>
              <w:rPr>
                <w:rFonts w:ascii="Times" w:eastAsia="Batang" w:hAnsi="Times"/>
                <w:bCs w:val="0"/>
                <w:i/>
                <w:szCs w:val="24"/>
                <w:lang w:val="en-US"/>
              </w:rPr>
            </w:pPr>
            <w:r w:rsidRPr="00A0639F">
              <w:rPr>
                <w:rFonts w:ascii="Times" w:eastAsia="Batang" w:hAnsi="Times"/>
                <w:bCs w:val="0"/>
                <w:iCs/>
                <w:szCs w:val="24"/>
                <w:lang w:val="en-US"/>
              </w:rPr>
              <w:t xml:space="preserve">Companies requested to provide new models based on this mixed dataset together with SGCS </w:t>
            </w:r>
            <w:r w:rsidRPr="00A0639F">
              <w:rPr>
                <w:rFonts w:ascii="Times" w:eastAsia="Batang" w:hAnsi="Times"/>
                <w:b/>
                <w:iCs/>
                <w:szCs w:val="24"/>
                <w:lang w:val="en-US"/>
              </w:rPr>
              <w:t>within 2 weeks</w:t>
            </w:r>
            <w:r w:rsidRPr="00A0639F">
              <w:rPr>
                <w:rFonts w:ascii="Times" w:eastAsia="Batang" w:hAnsi="Times" w:hint="eastAsia"/>
                <w:bCs w:val="0"/>
                <w:i/>
                <w:szCs w:val="24"/>
                <w:lang w:val="en-US"/>
              </w:rPr>
              <w:t xml:space="preserve"> </w:t>
            </w:r>
          </w:p>
          <w:p w14:paraId="2D7A04AD"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The model with median SGCS will be selected for the frozen decoder. If an even number, choose the model below the median</w:t>
            </w:r>
          </w:p>
          <w:p w14:paraId="3D121F43" w14:textId="77777777" w:rsidR="00A0639F" w:rsidRPr="00A0639F" w:rsidRDefault="00A0639F" w:rsidP="00A0639F">
            <w:pPr>
              <w:suppressAutoHyphens w:val="0"/>
              <w:overflowPunct/>
              <w:autoSpaceDE/>
              <w:jc w:val="left"/>
              <w:textAlignment w:val="auto"/>
              <w:rPr>
                <w:rFonts w:ascii="Times" w:eastAsia="Batang" w:hAnsi="Times"/>
                <w:bCs w:val="0"/>
                <w:szCs w:val="24"/>
              </w:rPr>
            </w:pPr>
            <w:r w:rsidRPr="00A0639F">
              <w:rPr>
                <w:rFonts w:ascii="Times" w:eastAsia="Batang" w:hAnsi="Times"/>
                <w:bCs w:val="0"/>
                <w:szCs w:val="24"/>
              </w:rPr>
              <w:t>Once the frozen decoder is selected, companies are invited to train their own encoders using the mixed dataset or/and private dataset and test using the mixed test dataset</w:t>
            </w:r>
          </w:p>
          <w:p w14:paraId="7B4632F0"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val="en-US" w:eastAsia="en-US"/>
              </w:rPr>
            </w:pPr>
          </w:p>
          <w:p w14:paraId="4F1D2D14" w14:textId="77777777" w:rsidR="00A0639F" w:rsidRPr="00A0639F" w:rsidRDefault="00A0639F" w:rsidP="00A0639F">
            <w:pPr>
              <w:suppressAutoHyphens w:val="0"/>
              <w:overflowPunct/>
              <w:autoSpaceDE/>
              <w:spacing w:after="0"/>
              <w:jc w:val="left"/>
              <w:textAlignment w:val="auto"/>
              <w:rPr>
                <w:rFonts w:ascii="Times" w:eastAsia="Yu Mincho" w:hAnsi="Times"/>
                <w:b/>
                <w:bCs w:val="0"/>
                <w:szCs w:val="24"/>
                <w:u w:val="single"/>
                <w:lang w:eastAsia="ja-JP"/>
              </w:rPr>
            </w:pPr>
            <w:r w:rsidRPr="00A0639F">
              <w:rPr>
                <w:rFonts w:ascii="Times" w:eastAsia="Yu Mincho" w:hAnsi="Times"/>
                <w:b/>
                <w:bCs w:val="0"/>
                <w:szCs w:val="24"/>
                <w:u w:val="single"/>
                <w:lang w:eastAsia="ja-JP"/>
              </w:rPr>
              <w:t>Sub-topic 3: Refinement of option 4</w:t>
            </w:r>
          </w:p>
          <w:p w14:paraId="2D5736E7"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05E1FF35" w14:textId="77777777" w:rsidR="00A0639F" w:rsidRPr="00A0639F" w:rsidRDefault="00A0639F" w:rsidP="00A0639F">
            <w:pPr>
              <w:suppressAutoHyphens w:val="0"/>
              <w:overflowPunct/>
              <w:autoSpaceDE/>
              <w:spacing w:after="0"/>
              <w:jc w:val="left"/>
              <w:textAlignment w:val="auto"/>
              <w:rPr>
                <w:rFonts w:ascii="Times" w:eastAsia="Yu Mincho" w:hAnsi="Times"/>
                <w:b/>
                <w:bCs w:val="0"/>
                <w:szCs w:val="24"/>
                <w:u w:val="single"/>
                <w:lang w:eastAsia="ja-JP"/>
              </w:rPr>
            </w:pPr>
            <w:r w:rsidRPr="00A0639F">
              <w:rPr>
                <w:rFonts w:ascii="Times" w:eastAsia="Batang" w:hAnsi="Times"/>
                <w:b/>
                <w:bCs w:val="0"/>
                <w:szCs w:val="24"/>
                <w:u w:val="single"/>
                <w:lang w:eastAsia="ko-KR"/>
              </w:rPr>
              <w:t>Option 4</w:t>
            </w:r>
            <w:proofErr w:type="gramStart"/>
            <w:r w:rsidRPr="00A0639F">
              <w:rPr>
                <w:rFonts w:ascii="Times" w:eastAsia="Yu Mincho" w:hAnsi="Times" w:hint="eastAsia"/>
                <w:b/>
                <w:bCs w:val="0"/>
                <w:szCs w:val="24"/>
                <w:u w:val="single"/>
                <w:lang w:eastAsia="ja-JP"/>
              </w:rPr>
              <w:t>a(</w:t>
            </w:r>
            <w:proofErr w:type="gramEnd"/>
            <w:r w:rsidRPr="00A0639F">
              <w:rPr>
                <w:rFonts w:ascii="Times" w:eastAsia="Yu Mincho" w:hAnsi="Times" w:hint="eastAsia"/>
                <w:b/>
                <w:bCs w:val="0"/>
                <w:szCs w:val="24"/>
                <w:u w:val="single"/>
                <w:lang w:eastAsia="ja-JP"/>
              </w:rPr>
              <w:t>Dataset based)</w:t>
            </w:r>
            <w:r w:rsidRPr="00A0639F">
              <w:rPr>
                <w:rFonts w:ascii="Times" w:eastAsia="Batang" w:hAnsi="Times"/>
                <w:b/>
                <w:bCs w:val="0"/>
                <w:szCs w:val="24"/>
                <w:u w:val="single"/>
                <w:lang w:eastAsia="ko-KR"/>
              </w:rPr>
              <w:t xml:space="preserve"> for 2-sided model</w:t>
            </w:r>
            <w:r w:rsidRPr="00A0639F">
              <w:rPr>
                <w:rFonts w:ascii="Times" w:eastAsia="Yu Mincho" w:hAnsi="Times" w:hint="eastAsia"/>
                <w:b/>
                <w:bCs w:val="0"/>
                <w:szCs w:val="24"/>
                <w:u w:val="single"/>
                <w:lang w:eastAsia="ja-JP"/>
              </w:rPr>
              <w:t xml:space="preserve"> </w:t>
            </w:r>
          </w:p>
          <w:p w14:paraId="4A084C13" w14:textId="77777777" w:rsidR="00A0639F" w:rsidRPr="00A0639F" w:rsidRDefault="00A0639F" w:rsidP="00A0639F">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A0639F">
              <w:rPr>
                <w:rFonts w:ascii="Times" w:eastAsia="Batang" w:hAnsi="Times" w:hint="eastAsia"/>
                <w:bCs w:val="0"/>
                <w:szCs w:val="24"/>
              </w:rPr>
              <w:t>S</w:t>
            </w:r>
            <w:r w:rsidRPr="00A0639F">
              <w:rPr>
                <w:rFonts w:ascii="Times" w:eastAsia="Batang" w:hAnsi="Times"/>
                <w:bCs w:val="0"/>
                <w:szCs w:val="24"/>
              </w:rPr>
              <w:t>tep 1-3: Reuse results of Option 3</w:t>
            </w:r>
          </w:p>
          <w:p w14:paraId="3B5B5B1B" w14:textId="77777777" w:rsidR="00A0639F" w:rsidRPr="00A0639F" w:rsidRDefault="00A0639F" w:rsidP="00A0639F">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A0639F">
              <w:rPr>
                <w:rFonts w:ascii="Times" w:eastAsia="Batang" w:hAnsi="Times"/>
                <w:bCs w:val="0"/>
                <w:szCs w:val="24"/>
              </w:rPr>
              <w:t xml:space="preserve">Step 4: Select one or more Eigenvalue dataset(s) for further </w:t>
            </w:r>
            <w:proofErr w:type="gramStart"/>
            <w:r w:rsidRPr="00A0639F">
              <w:rPr>
                <w:rFonts w:ascii="Times" w:eastAsia="Batang" w:hAnsi="Times"/>
                <w:bCs w:val="0"/>
                <w:szCs w:val="24"/>
              </w:rPr>
              <w:t>analysis based</w:t>
            </w:r>
            <w:proofErr w:type="gramEnd"/>
            <w:r w:rsidRPr="00A0639F">
              <w:rPr>
                <w:rFonts w:ascii="Times" w:eastAsia="Batang" w:hAnsi="Times"/>
                <w:bCs w:val="0"/>
                <w:szCs w:val="24"/>
              </w:rPr>
              <w:t xml:space="preserve"> option 3</w:t>
            </w:r>
          </w:p>
          <w:p w14:paraId="3AC2EB5B" w14:textId="77777777" w:rsidR="00A0639F" w:rsidRPr="00A0639F" w:rsidRDefault="00A0639F" w:rsidP="00A0639F">
            <w:pPr>
              <w:numPr>
                <w:ilvl w:val="3"/>
                <w:numId w:val="62"/>
              </w:numPr>
              <w:suppressAutoHyphens w:val="0"/>
              <w:overflowPunct/>
              <w:autoSpaceDE/>
              <w:autoSpaceDN w:val="0"/>
              <w:adjustRightInd w:val="0"/>
              <w:spacing w:after="0"/>
              <w:ind w:left="426" w:firstLine="141"/>
              <w:jc w:val="left"/>
              <w:textAlignment w:val="auto"/>
              <w:rPr>
                <w:rFonts w:ascii="Times" w:eastAsia="Batang" w:hAnsi="Times"/>
                <w:bCs w:val="0"/>
                <w:szCs w:val="24"/>
              </w:rPr>
            </w:pPr>
            <w:r w:rsidRPr="00A0639F">
              <w:rPr>
                <w:rFonts w:ascii="Times" w:eastAsia="Batang" w:hAnsi="Times"/>
                <w:bCs w:val="0"/>
                <w:szCs w:val="24"/>
              </w:rPr>
              <w:t>Selection criteria: select the dataset(s) generated from the selected encoder and decoder pair(s) from Option 3 track 1</w:t>
            </w:r>
          </w:p>
          <w:p w14:paraId="62CBE603" w14:textId="77777777" w:rsidR="00A0639F" w:rsidRPr="00A0639F" w:rsidRDefault="00A0639F" w:rsidP="00A0639F">
            <w:pPr>
              <w:numPr>
                <w:ilvl w:val="3"/>
                <w:numId w:val="62"/>
              </w:numPr>
              <w:suppressAutoHyphens w:val="0"/>
              <w:overflowPunct/>
              <w:autoSpaceDE/>
              <w:autoSpaceDN w:val="0"/>
              <w:adjustRightInd w:val="0"/>
              <w:spacing w:after="0"/>
              <w:ind w:left="426" w:firstLine="141"/>
              <w:jc w:val="left"/>
              <w:textAlignment w:val="auto"/>
              <w:rPr>
                <w:rFonts w:ascii="Times" w:eastAsia="Batang" w:hAnsi="Times"/>
                <w:bCs w:val="0"/>
                <w:szCs w:val="24"/>
              </w:rPr>
            </w:pPr>
            <w:r w:rsidRPr="00A0639F">
              <w:rPr>
                <w:rFonts w:ascii="Times" w:eastAsia="Batang" w:hAnsi="Times"/>
                <w:bCs w:val="0"/>
                <w:szCs w:val="24"/>
              </w:rPr>
              <w:t>Or mixed dataset from track 2</w:t>
            </w:r>
          </w:p>
          <w:p w14:paraId="4343E6C5" w14:textId="77777777" w:rsidR="00A0639F" w:rsidRPr="00A0639F" w:rsidRDefault="00A0639F" w:rsidP="00A0639F">
            <w:pPr>
              <w:numPr>
                <w:ilvl w:val="3"/>
                <w:numId w:val="62"/>
              </w:numPr>
              <w:suppressAutoHyphens w:val="0"/>
              <w:overflowPunct/>
              <w:autoSpaceDE/>
              <w:autoSpaceDN w:val="0"/>
              <w:adjustRightInd w:val="0"/>
              <w:spacing w:after="0"/>
              <w:ind w:left="426" w:firstLine="141"/>
              <w:jc w:val="left"/>
              <w:textAlignment w:val="auto"/>
              <w:rPr>
                <w:rFonts w:ascii="Times" w:eastAsia="Batang" w:hAnsi="Times"/>
                <w:bCs w:val="0"/>
                <w:szCs w:val="24"/>
              </w:rPr>
            </w:pPr>
            <w:r w:rsidRPr="00A0639F">
              <w:rPr>
                <w:rFonts w:ascii="Times" w:hAnsi="Times"/>
                <w:bCs w:val="0"/>
                <w:szCs w:val="24"/>
              </w:rPr>
              <w:t>If multiple datasets are selected (as was the case of Option 3 track 1), the subsequent steps of the feasibility procedure will be applied on each one of the selected datasets separately</w:t>
            </w:r>
          </w:p>
          <w:p w14:paraId="1EF8D9B4" w14:textId="77777777" w:rsidR="00A0639F" w:rsidRPr="00A0639F" w:rsidRDefault="00A0639F" w:rsidP="00A0639F">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A0639F">
              <w:rPr>
                <w:rFonts w:ascii="Times" w:eastAsia="Batang" w:hAnsi="Times"/>
                <w:bCs w:val="0"/>
                <w:szCs w:val="24"/>
              </w:rPr>
              <w:t>Step 5: Label selected dataset with encoder input/output using encoder corresponding to the selected test decoder from option 3.</w:t>
            </w:r>
          </w:p>
          <w:p w14:paraId="4BC48277" w14:textId="77777777" w:rsidR="00A0639F" w:rsidRPr="00A0639F" w:rsidRDefault="00A0639F" w:rsidP="00A0639F">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A0639F">
              <w:rPr>
                <w:rFonts w:ascii="Times" w:eastAsia="Batang" w:hAnsi="Times"/>
                <w:bCs w:val="0"/>
                <w:szCs w:val="24"/>
              </w:rPr>
              <w:t>Step 6: Compan</w:t>
            </w:r>
            <w:r w:rsidRPr="00A0639F">
              <w:rPr>
                <w:rFonts w:ascii="Times" w:eastAsia="Yu Mincho" w:hAnsi="Times"/>
                <w:bCs w:val="0"/>
                <w:szCs w:val="24"/>
                <w:lang w:eastAsia="ja-JP"/>
              </w:rPr>
              <w:t>ies</w:t>
            </w:r>
            <w:r w:rsidRPr="00A0639F">
              <w:rPr>
                <w:rFonts w:ascii="Times" w:eastAsia="Batang" w:hAnsi="Times"/>
                <w:bCs w:val="0"/>
                <w:szCs w:val="24"/>
              </w:rPr>
              <w:t xml:space="preserve"> bring results for training of “own encoder(s) and decoder(s)” with selected dataset(s)</w:t>
            </w:r>
          </w:p>
          <w:p w14:paraId="4CCDF249" w14:textId="77777777" w:rsidR="00A0639F" w:rsidRPr="00A0639F" w:rsidRDefault="00A0639F" w:rsidP="00A0639F">
            <w:pPr>
              <w:numPr>
                <w:ilvl w:val="2"/>
                <w:numId w:val="62"/>
              </w:numPr>
              <w:suppressAutoHyphens w:val="0"/>
              <w:overflowPunct/>
              <w:autoSpaceDE/>
              <w:autoSpaceDN w:val="0"/>
              <w:adjustRightInd w:val="0"/>
              <w:spacing w:after="0"/>
              <w:ind w:left="426" w:hanging="426"/>
              <w:jc w:val="left"/>
              <w:textAlignment w:val="auto"/>
              <w:rPr>
                <w:rFonts w:ascii="Times" w:eastAsia="Batang" w:hAnsi="Times"/>
                <w:bCs w:val="0"/>
                <w:szCs w:val="24"/>
              </w:rPr>
            </w:pPr>
            <w:r w:rsidRPr="00A0639F">
              <w:rPr>
                <w:rFonts w:ascii="Times" w:eastAsia="Batang" w:hAnsi="Times"/>
                <w:bCs w:val="0"/>
                <w:szCs w:val="24"/>
              </w:rPr>
              <w:t>Performance alignment to be checked/</w:t>
            </w:r>
            <w:proofErr w:type="spellStart"/>
            <w:r w:rsidRPr="00A0639F">
              <w:rPr>
                <w:rFonts w:ascii="Times" w:eastAsia="Batang" w:hAnsi="Times"/>
                <w:bCs w:val="0"/>
                <w:szCs w:val="24"/>
              </w:rPr>
              <w:t>discussedStep</w:t>
            </w:r>
            <w:proofErr w:type="spellEnd"/>
            <w:r w:rsidRPr="00A0639F">
              <w:rPr>
                <w:rFonts w:ascii="Times" w:eastAsia="Batang" w:hAnsi="Times"/>
                <w:bCs w:val="0"/>
                <w:szCs w:val="24"/>
              </w:rPr>
              <w:t xml:space="preserve"> 7: Conclude on overall feasibility of Option 4a</w:t>
            </w:r>
          </w:p>
          <w:p w14:paraId="13D4B94F" w14:textId="77777777" w:rsidR="00A0639F" w:rsidRPr="00A0639F" w:rsidRDefault="00A0639F" w:rsidP="00A0639F">
            <w:pPr>
              <w:numPr>
                <w:ilvl w:val="3"/>
                <w:numId w:val="62"/>
              </w:numPr>
              <w:suppressAutoHyphens w:val="0"/>
              <w:overflowPunct/>
              <w:autoSpaceDE/>
              <w:spacing w:after="0"/>
              <w:ind w:left="851" w:hanging="284"/>
              <w:jc w:val="left"/>
              <w:textAlignment w:val="auto"/>
              <w:rPr>
                <w:rFonts w:ascii="Times" w:eastAsia="Yu Mincho" w:hAnsi="Times"/>
                <w:bCs w:val="0"/>
                <w:szCs w:val="24"/>
                <w:lang w:eastAsia="ja-JP"/>
              </w:rPr>
            </w:pPr>
            <w:r w:rsidRPr="00A0639F">
              <w:rPr>
                <w:rFonts w:ascii="Times" w:eastAsia="Yu Mincho" w:hAnsi="Times"/>
                <w:bCs w:val="0"/>
                <w:szCs w:val="24"/>
                <w:lang w:eastAsia="ja-JP"/>
              </w:rPr>
              <w:t xml:space="preserve">feasibility criteria to be discussed (e.g. Perform testing of all the UE encoders using all test decoders (replicating the process of testing UE’s against RAN4 requirements with different TE vendor decoders, others given in R4-2415376, </w:t>
            </w:r>
            <w:proofErr w:type="gramStart"/>
            <w:r w:rsidRPr="00A0639F">
              <w:rPr>
                <w:rFonts w:ascii="Times" w:eastAsia="Yu Mincho" w:hAnsi="Times"/>
                <w:bCs w:val="0"/>
                <w:szCs w:val="24"/>
                <w:lang w:eastAsia="ja-JP"/>
              </w:rPr>
              <w:t>etc )</w:t>
            </w:r>
            <w:proofErr w:type="gramEnd"/>
            <w:r w:rsidRPr="00A0639F">
              <w:rPr>
                <w:rFonts w:ascii="Times" w:eastAsia="Yu Mincho" w:hAnsi="Times"/>
                <w:bCs w:val="0"/>
                <w:szCs w:val="24"/>
                <w:lang w:eastAsia="ja-JP"/>
              </w:rPr>
              <w:t>.</w:t>
            </w:r>
          </w:p>
          <w:p w14:paraId="62D5B68E" w14:textId="77777777" w:rsidR="00A0639F" w:rsidRPr="00A0639F" w:rsidRDefault="00A0639F" w:rsidP="00A0639F">
            <w:pPr>
              <w:numPr>
                <w:ilvl w:val="3"/>
                <w:numId w:val="62"/>
              </w:numPr>
              <w:suppressAutoHyphens w:val="0"/>
              <w:overflowPunct/>
              <w:autoSpaceDE/>
              <w:spacing w:after="0"/>
              <w:ind w:left="851" w:hanging="284"/>
              <w:jc w:val="left"/>
              <w:textAlignment w:val="auto"/>
              <w:rPr>
                <w:rFonts w:ascii="Times" w:eastAsia="Yu Mincho" w:hAnsi="Times"/>
                <w:bCs w:val="0"/>
                <w:szCs w:val="24"/>
                <w:lang w:eastAsia="ja-JP"/>
              </w:rPr>
            </w:pPr>
            <w:r w:rsidRPr="00A0639F">
              <w:rPr>
                <w:rFonts w:ascii="Times" w:eastAsia="Batang" w:hAnsi="Times"/>
                <w:bCs w:val="0"/>
                <w:szCs w:val="24"/>
              </w:rPr>
              <w:t>Dataset for feasibility evaluation to be discussed; may be common test dataset or own test dataset</w:t>
            </w:r>
          </w:p>
          <w:p w14:paraId="3BC961E4"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37BD4EC8" w14:textId="77777777" w:rsidR="00A0639F" w:rsidRPr="00A0639F" w:rsidRDefault="00A0639F" w:rsidP="00A0639F">
            <w:pPr>
              <w:suppressAutoHyphens w:val="0"/>
              <w:overflowPunct/>
              <w:autoSpaceDE/>
              <w:spacing w:after="0"/>
              <w:jc w:val="left"/>
              <w:textAlignment w:val="auto"/>
              <w:rPr>
                <w:rFonts w:ascii="Times" w:eastAsia="Yu Mincho" w:hAnsi="Times"/>
                <w:b/>
                <w:bCs w:val="0"/>
                <w:szCs w:val="24"/>
                <w:u w:val="single"/>
                <w:lang w:eastAsia="ja-JP"/>
              </w:rPr>
            </w:pPr>
            <w:r w:rsidRPr="00A0639F">
              <w:rPr>
                <w:rFonts w:ascii="Times" w:eastAsia="Batang" w:hAnsi="Times"/>
                <w:b/>
                <w:bCs w:val="0"/>
                <w:szCs w:val="24"/>
                <w:u w:val="single"/>
                <w:lang w:eastAsia="ko-KR"/>
              </w:rPr>
              <w:t>Option 4</w:t>
            </w:r>
            <w:r w:rsidRPr="00A0639F">
              <w:rPr>
                <w:rFonts w:ascii="Times" w:eastAsia="Yu Mincho" w:hAnsi="Times"/>
                <w:b/>
                <w:bCs w:val="0"/>
                <w:szCs w:val="24"/>
                <w:u w:val="single"/>
                <w:lang w:eastAsia="ja-JP"/>
              </w:rPr>
              <w:t xml:space="preserve">b </w:t>
            </w:r>
            <w:r w:rsidRPr="00A0639F">
              <w:rPr>
                <w:rFonts w:ascii="Times" w:eastAsia="Yu Mincho" w:hAnsi="Times" w:hint="eastAsia"/>
                <w:b/>
                <w:bCs w:val="0"/>
                <w:szCs w:val="24"/>
                <w:u w:val="single"/>
                <w:lang w:eastAsia="ja-JP"/>
              </w:rPr>
              <w:t>(</w:t>
            </w:r>
            <w:r w:rsidRPr="00A0639F">
              <w:rPr>
                <w:rFonts w:ascii="Times" w:eastAsia="Yu Mincho" w:hAnsi="Times"/>
                <w:b/>
                <w:bCs w:val="0"/>
                <w:szCs w:val="24"/>
                <w:u w:val="single"/>
                <w:lang w:eastAsia="ja-JP"/>
              </w:rPr>
              <w:t>encoder</w:t>
            </w:r>
            <w:r w:rsidRPr="00A0639F">
              <w:rPr>
                <w:rFonts w:ascii="Times" w:eastAsia="Yu Mincho" w:hAnsi="Times" w:hint="eastAsia"/>
                <w:b/>
                <w:bCs w:val="0"/>
                <w:szCs w:val="24"/>
                <w:u w:val="single"/>
                <w:lang w:eastAsia="ja-JP"/>
              </w:rPr>
              <w:t xml:space="preserve"> based)</w:t>
            </w:r>
            <w:r w:rsidRPr="00A0639F">
              <w:rPr>
                <w:rFonts w:ascii="Times" w:eastAsia="Batang" w:hAnsi="Times"/>
                <w:b/>
                <w:bCs w:val="0"/>
                <w:szCs w:val="24"/>
                <w:u w:val="single"/>
                <w:lang w:eastAsia="ko-KR"/>
              </w:rPr>
              <w:t xml:space="preserve"> for 2-sided model</w:t>
            </w:r>
            <w:r w:rsidRPr="00A0639F">
              <w:rPr>
                <w:rFonts w:ascii="Times" w:eastAsia="Yu Mincho" w:hAnsi="Times" w:hint="eastAsia"/>
                <w:b/>
                <w:bCs w:val="0"/>
                <w:szCs w:val="24"/>
                <w:u w:val="single"/>
                <w:lang w:eastAsia="ja-JP"/>
              </w:rPr>
              <w:t xml:space="preserve"> </w:t>
            </w:r>
          </w:p>
          <w:p w14:paraId="74841828" w14:textId="77777777" w:rsidR="00A0639F" w:rsidRPr="00A0639F" w:rsidRDefault="00A0639F" w:rsidP="00A0639F">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hint="eastAsia"/>
                <w:bCs w:val="0"/>
                <w:szCs w:val="24"/>
              </w:rPr>
              <w:t>S</w:t>
            </w:r>
            <w:r w:rsidRPr="00A0639F">
              <w:rPr>
                <w:rFonts w:ascii="Times" w:eastAsia="Batang" w:hAnsi="Times"/>
                <w:bCs w:val="0"/>
                <w:szCs w:val="24"/>
              </w:rPr>
              <w:t>tep 1-3: Reuse results of Option 3</w:t>
            </w:r>
          </w:p>
          <w:p w14:paraId="0A9FBE01" w14:textId="77777777" w:rsidR="00A0639F" w:rsidRPr="00A0639F" w:rsidRDefault="00A0639F" w:rsidP="00A0639F">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Step 4: Select one or more encoder(s) for further analysis based on option 3</w:t>
            </w:r>
          </w:p>
          <w:p w14:paraId="2D48EF6D" w14:textId="77777777" w:rsidR="00A0639F" w:rsidRPr="00A0639F" w:rsidRDefault="00A0639F" w:rsidP="00A0639F">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Selection criteria: select the encoder(s) from the selected encoder and decoder pair(s) of Option 3 track 1</w:t>
            </w:r>
          </w:p>
          <w:p w14:paraId="6215F1E0" w14:textId="77777777" w:rsidR="00A0639F" w:rsidRPr="00A0639F" w:rsidRDefault="00A0639F" w:rsidP="00A0639F">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Or encoder(s) from the selected encoder and decoder pair(s) of Option 3 track 2</w:t>
            </w:r>
          </w:p>
          <w:p w14:paraId="7EED10F0" w14:textId="77777777" w:rsidR="00A0639F" w:rsidRPr="00A0639F" w:rsidRDefault="00A0639F" w:rsidP="00A0639F">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Step 5: Company brings results for training of “own decoder(s)” with selected encoder(s)</w:t>
            </w:r>
          </w:p>
          <w:p w14:paraId="67AFBCF9" w14:textId="77777777" w:rsidR="00A0639F" w:rsidRPr="00A0639F" w:rsidRDefault="00A0639F" w:rsidP="00A0639F">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Performance alignment to be checked/discussed</w:t>
            </w:r>
          </w:p>
          <w:p w14:paraId="5BF18AFA" w14:textId="77777777" w:rsidR="00A0639F" w:rsidRPr="00A0639F" w:rsidRDefault="00A0639F" w:rsidP="00A0639F">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FFS what is the dataset assumed for the training</w:t>
            </w:r>
          </w:p>
          <w:p w14:paraId="5C6D6F96" w14:textId="77777777" w:rsidR="00A0639F" w:rsidRPr="00A0639F" w:rsidRDefault="00A0639F" w:rsidP="00A0639F">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Step 6: Company trains “own encoder(s)” with “own decoder(s)” from step 5</w:t>
            </w:r>
          </w:p>
          <w:p w14:paraId="6D5EB45E" w14:textId="77777777" w:rsidR="00A0639F" w:rsidRPr="00A0639F" w:rsidRDefault="00A0639F" w:rsidP="00A0639F">
            <w:pPr>
              <w:numPr>
                <w:ilvl w:val="1"/>
                <w:numId w:val="62"/>
              </w:numPr>
              <w:suppressAutoHyphens w:val="0"/>
              <w:overflowPunct/>
              <w:autoSpaceDE/>
              <w:autoSpaceDN w:val="0"/>
              <w:adjustRightInd w:val="0"/>
              <w:spacing w:after="0"/>
              <w:ind w:left="1656"/>
              <w:jc w:val="left"/>
              <w:textAlignment w:val="auto"/>
              <w:rPr>
                <w:rFonts w:ascii="Times" w:eastAsia="Batang" w:hAnsi="Times"/>
                <w:bCs w:val="0"/>
                <w:szCs w:val="24"/>
              </w:rPr>
            </w:pPr>
            <w:r w:rsidRPr="00A0639F">
              <w:rPr>
                <w:rFonts w:ascii="Times" w:eastAsia="Batang" w:hAnsi="Times"/>
                <w:bCs w:val="0"/>
                <w:szCs w:val="24"/>
              </w:rPr>
              <w:t>FFS what is the dataset assumed for the training</w:t>
            </w:r>
          </w:p>
          <w:p w14:paraId="653A630C" w14:textId="77777777" w:rsidR="00A0639F" w:rsidRPr="00A0639F" w:rsidRDefault="00A0639F" w:rsidP="00A0639F">
            <w:pPr>
              <w:numPr>
                <w:ilvl w:val="0"/>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Step 7: Conclude on overall feasibility of Option 4b</w:t>
            </w:r>
          </w:p>
          <w:p w14:paraId="0BF6A897" w14:textId="77777777" w:rsidR="00A0639F" w:rsidRPr="00A0639F" w:rsidRDefault="00A0639F" w:rsidP="00A0639F">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 xml:space="preserve">Feasibility criteria to be discussed (e.g. Perform testing of all the UE encoders using all test decoders (replicating the process of testing UE’s against RAN4 requirements with different TE vendor decoders, others given in R4-2415376, </w:t>
            </w:r>
            <w:proofErr w:type="gramStart"/>
            <w:r w:rsidRPr="00A0639F">
              <w:rPr>
                <w:rFonts w:ascii="Times" w:eastAsia="Batang" w:hAnsi="Times"/>
                <w:bCs w:val="0"/>
                <w:szCs w:val="24"/>
              </w:rPr>
              <w:t>etc )</w:t>
            </w:r>
            <w:proofErr w:type="gramEnd"/>
            <w:r w:rsidRPr="00A0639F">
              <w:rPr>
                <w:rFonts w:ascii="Times" w:eastAsia="Batang" w:hAnsi="Times"/>
                <w:bCs w:val="0"/>
                <w:szCs w:val="24"/>
              </w:rPr>
              <w:t>.</w:t>
            </w:r>
          </w:p>
          <w:p w14:paraId="10AE6B8B" w14:textId="77777777" w:rsidR="00A0639F" w:rsidRPr="00A0639F" w:rsidRDefault="00A0639F" w:rsidP="00A0639F">
            <w:pPr>
              <w:numPr>
                <w:ilvl w:val="1"/>
                <w:numId w:val="62"/>
              </w:numPr>
              <w:suppressAutoHyphens w:val="0"/>
              <w:overflowPunct/>
              <w:autoSpaceDE/>
              <w:autoSpaceDN w:val="0"/>
              <w:adjustRightInd w:val="0"/>
              <w:spacing w:after="0"/>
              <w:jc w:val="left"/>
              <w:textAlignment w:val="auto"/>
              <w:rPr>
                <w:rFonts w:ascii="Times" w:eastAsia="Batang" w:hAnsi="Times"/>
                <w:bCs w:val="0"/>
                <w:szCs w:val="24"/>
              </w:rPr>
            </w:pPr>
            <w:r w:rsidRPr="00A0639F">
              <w:rPr>
                <w:rFonts w:ascii="Times" w:eastAsia="Batang" w:hAnsi="Times"/>
                <w:bCs w:val="0"/>
                <w:szCs w:val="24"/>
              </w:rPr>
              <w:t>Dataset for feasibility evaluation to be discussed; may be common test dataset or own test dataset</w:t>
            </w:r>
          </w:p>
          <w:p w14:paraId="0E60804D" w14:textId="77777777" w:rsidR="00A0639F" w:rsidRPr="00A0639F" w:rsidRDefault="00A0639F" w:rsidP="00A0639F">
            <w:pPr>
              <w:suppressAutoHyphens w:val="0"/>
              <w:overflowPunct/>
              <w:autoSpaceDE/>
              <w:spacing w:after="0"/>
              <w:jc w:val="left"/>
              <w:textAlignment w:val="auto"/>
              <w:rPr>
                <w:rFonts w:ascii="Times" w:eastAsia="Yu Mincho" w:hAnsi="Times"/>
                <w:bCs w:val="0"/>
                <w:szCs w:val="24"/>
                <w:lang w:eastAsia="ja-JP"/>
              </w:rPr>
            </w:pPr>
            <w:r w:rsidRPr="00A0639F">
              <w:rPr>
                <w:rFonts w:ascii="Times" w:eastAsia="Yu Mincho" w:hAnsi="Times"/>
                <w:bCs w:val="0"/>
                <w:szCs w:val="24"/>
                <w:lang w:eastAsia="ja-JP"/>
              </w:rPr>
              <w:t>Encoder in step 5 should at least have the agreed structure. Companies can also bring analysis/results with other encoders (using different structures)</w:t>
            </w:r>
          </w:p>
          <w:p w14:paraId="2726C46B"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154A0A6D"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r w:rsidRPr="00A0639F">
              <w:rPr>
                <w:rFonts w:ascii="Times" w:eastAsia="Yu Mincho" w:hAnsi="Times"/>
                <w:b/>
                <w:bCs w:val="0"/>
                <w:szCs w:val="24"/>
                <w:u w:val="single"/>
                <w:lang w:eastAsia="ja-JP"/>
              </w:rPr>
              <w:t>Sub-topic 4: What would be standardized for option 3</w:t>
            </w:r>
          </w:p>
          <w:p w14:paraId="547EAAFF"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lang w:eastAsia="en-US"/>
              </w:rPr>
            </w:pPr>
          </w:p>
          <w:p w14:paraId="1A72E9B5" w14:textId="77777777" w:rsidR="00A0639F" w:rsidRPr="00A0639F" w:rsidRDefault="00A0639F" w:rsidP="00A0639F">
            <w:pPr>
              <w:suppressAutoHyphens w:val="0"/>
              <w:overflowPunct/>
              <w:autoSpaceDE/>
              <w:spacing w:after="0"/>
              <w:jc w:val="left"/>
              <w:textAlignment w:val="auto"/>
              <w:rPr>
                <w:rFonts w:ascii="Times" w:eastAsia="Batang" w:hAnsi="Times"/>
                <w:bCs w:val="0"/>
                <w:szCs w:val="24"/>
                <w:u w:val="single"/>
                <w:lang w:eastAsia="en-US"/>
              </w:rPr>
            </w:pPr>
            <w:r w:rsidRPr="00A0639F">
              <w:rPr>
                <w:rFonts w:ascii="Times" w:eastAsia="Batang" w:hAnsi="Times"/>
                <w:bCs w:val="0"/>
                <w:szCs w:val="24"/>
                <w:u w:val="single"/>
                <w:lang w:eastAsia="en-US"/>
              </w:rPr>
              <w:t xml:space="preserve">Agreement: </w:t>
            </w:r>
          </w:p>
          <w:p w14:paraId="457C7BE7" w14:textId="77777777" w:rsidR="00A0639F" w:rsidRPr="00A0639F" w:rsidRDefault="00A0639F" w:rsidP="00A0639F">
            <w:pPr>
              <w:numPr>
                <w:ilvl w:val="0"/>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A0639F">
              <w:rPr>
                <w:rFonts w:ascii="Times" w:eastAsiaTheme="minorEastAsia" w:hAnsi="Times" w:hint="eastAsia"/>
                <w:bCs w:val="0"/>
                <w:szCs w:val="24"/>
                <w:lang w:val="en-US"/>
              </w:rPr>
              <w:t>T</w:t>
            </w:r>
            <w:r w:rsidRPr="00A0639F">
              <w:rPr>
                <w:rFonts w:ascii="Times" w:eastAsiaTheme="minorEastAsia" w:hAnsi="Times"/>
                <w:bCs w:val="0"/>
                <w:szCs w:val="24"/>
                <w:lang w:val="en-US"/>
              </w:rPr>
              <w:t>o verify the performance of CSI compression test decoder for calibration of test equipment, agree to define the reference encoder including encoder structure and parameters in RAN4</w:t>
            </w:r>
          </w:p>
          <w:p w14:paraId="53AA1AC5" w14:textId="77777777" w:rsidR="00A0639F" w:rsidRPr="00A0639F" w:rsidRDefault="00A0639F" w:rsidP="00A0639F">
            <w:pPr>
              <w:numPr>
                <w:ilvl w:val="1"/>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A0639F">
              <w:rPr>
                <w:rFonts w:ascii="Times" w:eastAsiaTheme="minorEastAsia" w:hAnsi="Times" w:hint="eastAsia"/>
                <w:bCs w:val="0"/>
                <w:szCs w:val="24"/>
                <w:lang w:val="en-US"/>
              </w:rPr>
              <w:t>F</w:t>
            </w:r>
            <w:r w:rsidRPr="00A0639F">
              <w:rPr>
                <w:rFonts w:ascii="Times" w:eastAsiaTheme="minorEastAsia" w:hAnsi="Times"/>
                <w:bCs w:val="0"/>
                <w:szCs w:val="24"/>
                <w:lang w:val="en-US"/>
              </w:rPr>
              <w:t>FS on whether to specify it in TS or TR, and capture the conclusion in the TR conclusion part</w:t>
            </w:r>
          </w:p>
          <w:p w14:paraId="3FD1C6D7" w14:textId="77777777" w:rsidR="00A0639F" w:rsidRPr="00A0639F" w:rsidRDefault="00A0639F" w:rsidP="00A0639F">
            <w:pPr>
              <w:numPr>
                <w:ilvl w:val="1"/>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A0639F">
              <w:rPr>
                <w:rFonts w:ascii="Times" w:eastAsiaTheme="minorEastAsia" w:hAnsi="Times" w:hint="eastAsia"/>
                <w:bCs w:val="0"/>
                <w:szCs w:val="24"/>
                <w:lang w:val="en-US"/>
              </w:rPr>
              <w:t>F</w:t>
            </w:r>
            <w:r w:rsidRPr="00A0639F">
              <w:rPr>
                <w:rFonts w:ascii="Times" w:eastAsiaTheme="minorEastAsia" w:hAnsi="Times"/>
                <w:bCs w:val="0"/>
                <w:szCs w:val="24"/>
                <w:lang w:val="en-US"/>
              </w:rPr>
              <w:t>FS on criterion for selection of reference encoder</w:t>
            </w:r>
          </w:p>
          <w:p w14:paraId="556BBCE8" w14:textId="10D85E13" w:rsidR="00A0639F" w:rsidRPr="004B1298" w:rsidRDefault="00A0639F" w:rsidP="004B1298">
            <w:pPr>
              <w:numPr>
                <w:ilvl w:val="1"/>
                <w:numId w:val="66"/>
              </w:numPr>
              <w:suppressAutoHyphens w:val="0"/>
              <w:overflowPunct/>
              <w:autoSpaceDE/>
              <w:autoSpaceDN w:val="0"/>
              <w:adjustRightInd w:val="0"/>
              <w:spacing w:after="180"/>
              <w:jc w:val="left"/>
              <w:textAlignment w:val="auto"/>
              <w:rPr>
                <w:rFonts w:ascii="Times" w:eastAsia="Batang" w:hAnsi="Times" w:hint="eastAsia"/>
                <w:bCs w:val="0"/>
                <w:szCs w:val="24"/>
                <w:lang w:val="en-US"/>
              </w:rPr>
            </w:pPr>
            <w:r w:rsidRPr="00A0639F">
              <w:rPr>
                <w:rFonts w:ascii="Times" w:eastAsiaTheme="minorEastAsia" w:hAnsi="Times" w:hint="eastAsia"/>
                <w:bCs w:val="0"/>
                <w:szCs w:val="24"/>
                <w:lang w:val="en-US"/>
              </w:rPr>
              <w:t>F</w:t>
            </w:r>
            <w:r w:rsidRPr="00A0639F">
              <w:rPr>
                <w:rFonts w:ascii="Times" w:eastAsiaTheme="minorEastAsia" w:hAnsi="Times"/>
                <w:bCs w:val="0"/>
                <w:szCs w:val="24"/>
                <w:lang w:val="en-US"/>
              </w:rPr>
              <w:t>FS on decision whether RAN4 or RAN5 will specify it</w:t>
            </w:r>
          </w:p>
        </w:tc>
      </w:tr>
    </w:tbl>
    <w:p w14:paraId="1F6E3006" w14:textId="35EF9F33" w:rsidR="00C92285" w:rsidRDefault="00C92285" w:rsidP="00C92285">
      <w:r w:rsidRPr="00F15916">
        <w:lastRenderedPageBreak/>
        <w:t xml:space="preserve">In this </w:t>
      </w:r>
      <w:r>
        <w:t>contribution</w:t>
      </w:r>
      <w:r w:rsidRPr="00F15916">
        <w:t xml:space="preserve">, we </w:t>
      </w:r>
      <w:r>
        <w:t xml:space="preserve">further </w:t>
      </w:r>
      <w:r w:rsidRPr="00F15916">
        <w:t xml:space="preserve">provide our views on </w:t>
      </w:r>
      <w:r w:rsidR="00CD76DA" w:rsidRPr="00CD76DA">
        <w:t>testing issues for CSI compression two-sided models</w:t>
      </w:r>
      <w:r w:rsidRPr="00F15916">
        <w:t>.</w:t>
      </w:r>
    </w:p>
    <w:p w14:paraId="7065D036" w14:textId="77777777" w:rsidR="0084554D" w:rsidRDefault="0084554D" w:rsidP="00C92285">
      <w:bookmarkStart w:id="5" w:name="_Hlk73468315"/>
      <w:bookmarkEnd w:id="4"/>
    </w:p>
    <w:p w14:paraId="1FBA7CC9" w14:textId="062A1E05" w:rsidR="00B467A9" w:rsidRPr="00562F09" w:rsidRDefault="00DD4E2D" w:rsidP="00B467A9">
      <w:pPr>
        <w:pStyle w:val="1"/>
        <w:numPr>
          <w:ilvl w:val="0"/>
          <w:numId w:val="23"/>
        </w:numPr>
        <w:tabs>
          <w:tab w:val="num" w:pos="720"/>
        </w:tabs>
        <w:ind w:left="432" w:hanging="432"/>
        <w:rPr>
          <w:lang w:val="en-US"/>
        </w:rPr>
      </w:pPr>
      <w:r w:rsidRPr="00DD4E2D">
        <w:rPr>
          <w:lang w:val="en-US"/>
        </w:rPr>
        <w:t>Discussion</w:t>
      </w:r>
      <w:r w:rsidR="00A1206F" w:rsidRPr="00DD4E2D">
        <w:rPr>
          <w:lang w:val="en-US"/>
        </w:rPr>
        <w:t xml:space="preserve"> </w:t>
      </w:r>
    </w:p>
    <w:p w14:paraId="5051EB62" w14:textId="3BC4A02A" w:rsidR="00B467A9" w:rsidRPr="004F20D6" w:rsidRDefault="00B467A9" w:rsidP="00B467A9">
      <w:pPr>
        <w:pStyle w:val="2"/>
        <w:numPr>
          <w:ilvl w:val="1"/>
          <w:numId w:val="23"/>
        </w:numPr>
        <w:snapToGrid w:val="0"/>
        <w:rPr>
          <w:lang w:val="en-US"/>
        </w:rPr>
      </w:pPr>
      <w:r w:rsidRPr="004F20D6">
        <w:rPr>
          <w:lang w:val="en-US"/>
        </w:rPr>
        <w:t>Simulation results for aligned reference encoder and reference decoder</w:t>
      </w:r>
      <w:r w:rsidR="00546918">
        <w:rPr>
          <w:lang w:val="en-US"/>
        </w:rPr>
        <w:t xml:space="preserve"> for track 1</w:t>
      </w:r>
    </w:p>
    <w:p w14:paraId="0879B808" w14:textId="238EFF2A" w:rsidR="009A5DE9" w:rsidRDefault="00B467A9" w:rsidP="00B467A9">
      <w:pPr>
        <w:rPr>
          <w:lang w:val="en-US"/>
        </w:rPr>
      </w:pPr>
      <w:r>
        <w:rPr>
          <w:rFonts w:hint="eastAsia"/>
          <w:lang w:val="en-US"/>
        </w:rPr>
        <w:t>In</w:t>
      </w:r>
      <w:r>
        <w:rPr>
          <w:lang w:val="en-US"/>
        </w:rPr>
        <w:t xml:space="preserve"> previous RAN4 meeting, the simulation assumptions have been agreed for feasibility study of aligning model among companies. </w:t>
      </w:r>
      <w:r>
        <w:rPr>
          <w:rFonts w:hint="eastAsia"/>
          <w:lang w:val="en-US"/>
        </w:rPr>
        <w:t>I</w:t>
      </w:r>
      <w:r>
        <w:rPr>
          <w:lang w:val="en-US"/>
        </w:rPr>
        <w:t xml:space="preserve">n the e-mail discussion after RAN4#111 meeting, </w:t>
      </w:r>
      <w:r w:rsidRPr="004A39E2">
        <w:rPr>
          <w:lang w:val="en-US"/>
        </w:rPr>
        <w:t xml:space="preserve">a CNN based model structure pair for both encoder and decoder has been aligned for feasibility study. </w:t>
      </w:r>
      <w:r>
        <w:rPr>
          <w:rFonts w:hint="eastAsia"/>
          <w:lang w:val="en-US"/>
        </w:rPr>
        <w:t>I</w:t>
      </w:r>
      <w:r>
        <w:rPr>
          <w:lang w:val="en-US"/>
        </w:rPr>
        <w:t xml:space="preserve">n </w:t>
      </w:r>
      <w:r w:rsidR="007A480C">
        <w:rPr>
          <w:lang w:val="en-US"/>
        </w:rPr>
        <w:t>RAN4#112</w:t>
      </w:r>
      <w:r>
        <w:rPr>
          <w:lang w:val="en-US"/>
        </w:rPr>
        <w:t xml:space="preserve"> meeting, </w:t>
      </w:r>
      <w:r w:rsidRPr="004A39E2">
        <w:rPr>
          <w:lang w:val="en-US"/>
        </w:rPr>
        <w:t xml:space="preserve">more details of data generation and training method </w:t>
      </w:r>
      <w:r w:rsidRPr="004A39E2">
        <w:rPr>
          <w:lang w:val="en-US"/>
        </w:rPr>
        <w:lastRenderedPageBreak/>
        <w:t xml:space="preserve">have also been aligned to further reduce the mismatch between companies. </w:t>
      </w:r>
      <w:r>
        <w:rPr>
          <w:lang w:val="en-US"/>
        </w:rPr>
        <w:t>The detailed agreements are listed in the Appendix B.</w:t>
      </w:r>
      <w:r w:rsidR="007078EE">
        <w:rPr>
          <w:lang w:val="en-US"/>
        </w:rPr>
        <w:t xml:space="preserve"> In RAN#112bis meeting, SGCS results of companies have been provided. </w:t>
      </w:r>
    </w:p>
    <w:p w14:paraId="158FD4F8" w14:textId="78824575" w:rsidR="009A5DE9" w:rsidRDefault="0028002E" w:rsidP="009A5DE9">
      <w:pPr>
        <w:rPr>
          <w:rFonts w:eastAsiaTheme="minorEastAsia"/>
        </w:rPr>
      </w:pPr>
      <w:r>
        <w:rPr>
          <w:rFonts w:eastAsiaTheme="minorEastAsia"/>
        </w:rPr>
        <w:t xml:space="preserve">In RAN4#113 meeting, next steps of Option 3/4a/4b are agreed. </w:t>
      </w:r>
      <w:r w:rsidR="009A5DE9" w:rsidRPr="004A39E2">
        <w:rPr>
          <w:rFonts w:eastAsiaTheme="minorEastAsia"/>
        </w:rPr>
        <w:t>The</w:t>
      </w:r>
      <w:r w:rsidR="009A5DE9">
        <w:rPr>
          <w:rFonts w:eastAsiaTheme="minorEastAsia"/>
        </w:rPr>
        <w:t xml:space="preserve"> summary of main steps of Option 3</w:t>
      </w:r>
      <w:r>
        <w:rPr>
          <w:rFonts w:eastAsiaTheme="minorEastAsia"/>
        </w:rPr>
        <w:t>/4a/4b</w:t>
      </w:r>
      <w:r w:rsidR="009A5DE9">
        <w:rPr>
          <w:rFonts w:eastAsiaTheme="minorEastAsia"/>
        </w:rPr>
        <w:t xml:space="preserve"> is shown in the below table. </w:t>
      </w:r>
      <w:r w:rsidR="009A5DE9">
        <w:rPr>
          <w:rFonts w:eastAsiaTheme="minorEastAsia" w:hint="eastAsia"/>
        </w:rPr>
        <w:t>It</w:t>
      </w:r>
      <w:r w:rsidR="009A5DE9">
        <w:rPr>
          <w:rFonts w:eastAsiaTheme="minorEastAsia"/>
        </w:rPr>
        <w:t xml:space="preserve"> is seen that these options have the similar steps and could work in parallel.</w:t>
      </w:r>
    </w:p>
    <w:p w14:paraId="49E9FDE4" w14:textId="05CACCD5" w:rsidR="009A5DE9" w:rsidRPr="004A39E2" w:rsidRDefault="009A5DE9" w:rsidP="009A5DE9">
      <w:pPr>
        <w:jc w:val="center"/>
        <w:rPr>
          <w:rFonts w:eastAsiaTheme="minorEastAsia"/>
        </w:rPr>
      </w:pPr>
      <w:r>
        <w:rPr>
          <w:rFonts w:eastAsiaTheme="minorEastAsia" w:hint="eastAsia"/>
        </w:rPr>
        <w:t>T</w:t>
      </w:r>
      <w:r>
        <w:rPr>
          <w:rFonts w:eastAsiaTheme="minorEastAsia"/>
        </w:rPr>
        <w:t>able 2.</w:t>
      </w:r>
      <w:r w:rsidR="003D15BE">
        <w:rPr>
          <w:rFonts w:eastAsiaTheme="minorEastAsia"/>
        </w:rPr>
        <w:t>1-1</w:t>
      </w:r>
      <w:r>
        <w:rPr>
          <w:rFonts w:eastAsiaTheme="minorEastAsia"/>
        </w:rPr>
        <w:t xml:space="preserve">. </w:t>
      </w:r>
      <w:r w:rsidRPr="008408C7">
        <w:rPr>
          <w:rFonts w:eastAsiaTheme="minorEastAsia"/>
        </w:rPr>
        <w:t>The</w:t>
      </w:r>
      <w:r>
        <w:rPr>
          <w:rFonts w:eastAsiaTheme="minorEastAsia"/>
        </w:rPr>
        <w:t xml:space="preserve"> summary of main steps of Option 3, Option 4a and Option 4b</w:t>
      </w:r>
    </w:p>
    <w:tbl>
      <w:tblPr>
        <w:tblStyle w:val="afff5"/>
        <w:tblW w:w="9471" w:type="dxa"/>
        <w:jc w:val="center"/>
        <w:tblInd w:w="0" w:type="dxa"/>
        <w:tblLook w:val="04A0" w:firstRow="1" w:lastRow="0" w:firstColumn="1" w:lastColumn="0" w:noHBand="0" w:noVBand="1"/>
      </w:tblPr>
      <w:tblGrid>
        <w:gridCol w:w="1413"/>
        <w:gridCol w:w="2775"/>
        <w:gridCol w:w="2655"/>
        <w:gridCol w:w="2628"/>
      </w:tblGrid>
      <w:tr w:rsidR="009A5DE9" w:rsidRPr="00F46DE7" w14:paraId="56C3CBCD" w14:textId="77777777" w:rsidTr="005F4A92">
        <w:trPr>
          <w:trHeight w:val="194"/>
          <w:jc w:val="center"/>
        </w:trPr>
        <w:tc>
          <w:tcPr>
            <w:tcW w:w="1413" w:type="dxa"/>
            <w:vAlign w:val="center"/>
          </w:tcPr>
          <w:p w14:paraId="30BDFED4" w14:textId="77777777" w:rsidR="009A5DE9" w:rsidRPr="000C47E9" w:rsidRDefault="009A5DE9" w:rsidP="005F4A92">
            <w:pPr>
              <w:rPr>
                <w:rFonts w:ascii="Times New Roman" w:eastAsiaTheme="minorEastAsia" w:hAnsi="Times New Roman"/>
              </w:rPr>
            </w:pPr>
          </w:p>
        </w:tc>
        <w:tc>
          <w:tcPr>
            <w:tcW w:w="2775" w:type="dxa"/>
            <w:vAlign w:val="center"/>
          </w:tcPr>
          <w:p w14:paraId="03E5CD2E"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Option 3</w:t>
            </w:r>
          </w:p>
        </w:tc>
        <w:tc>
          <w:tcPr>
            <w:tcW w:w="2655" w:type="dxa"/>
            <w:vAlign w:val="center"/>
          </w:tcPr>
          <w:p w14:paraId="21FD2019" w14:textId="4397474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Option 4a</w:t>
            </w:r>
          </w:p>
        </w:tc>
        <w:tc>
          <w:tcPr>
            <w:tcW w:w="2628" w:type="dxa"/>
            <w:vAlign w:val="center"/>
          </w:tcPr>
          <w:p w14:paraId="06C53661"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Option 4b</w:t>
            </w:r>
          </w:p>
        </w:tc>
      </w:tr>
      <w:tr w:rsidR="009A5DE9" w:rsidRPr="00F46DE7" w14:paraId="536220D3" w14:textId="77777777" w:rsidTr="005F4A92">
        <w:trPr>
          <w:trHeight w:val="194"/>
          <w:jc w:val="center"/>
        </w:trPr>
        <w:tc>
          <w:tcPr>
            <w:tcW w:w="1413" w:type="dxa"/>
            <w:vAlign w:val="center"/>
          </w:tcPr>
          <w:p w14:paraId="306E69E4"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Step 1 (finished)</w:t>
            </w:r>
          </w:p>
        </w:tc>
        <w:tc>
          <w:tcPr>
            <w:tcW w:w="8058" w:type="dxa"/>
            <w:gridSpan w:val="3"/>
            <w:vAlign w:val="center"/>
          </w:tcPr>
          <w:p w14:paraId="16E11151"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Check on performance alignment -&gt; see simulation results from contributing companies</w:t>
            </w:r>
          </w:p>
        </w:tc>
      </w:tr>
      <w:tr w:rsidR="009A5DE9" w:rsidRPr="00F46DE7" w14:paraId="0E99B575" w14:textId="77777777" w:rsidTr="005F4A92">
        <w:trPr>
          <w:trHeight w:val="194"/>
          <w:jc w:val="center"/>
        </w:trPr>
        <w:tc>
          <w:tcPr>
            <w:tcW w:w="1413" w:type="dxa"/>
            <w:vAlign w:val="center"/>
          </w:tcPr>
          <w:p w14:paraId="769214AB" w14:textId="56FACE51" w:rsidR="009A5DE9" w:rsidRPr="000C47E9" w:rsidRDefault="009A5DE9" w:rsidP="00D2095C">
            <w:pPr>
              <w:jc w:val="center"/>
              <w:rPr>
                <w:rFonts w:ascii="Times New Roman" w:eastAsiaTheme="minorEastAsia" w:hAnsi="Times New Roman"/>
              </w:rPr>
            </w:pPr>
            <w:r w:rsidRPr="000C47E9">
              <w:rPr>
                <w:rFonts w:ascii="Times New Roman" w:eastAsiaTheme="minorEastAsia" w:hAnsi="Times New Roman"/>
              </w:rPr>
              <w:t>Step 2</w:t>
            </w:r>
            <w:r w:rsidR="00D2095C">
              <w:rPr>
                <w:rFonts w:ascii="Times New Roman" w:eastAsiaTheme="minorEastAsia" w:hAnsi="Times New Roman"/>
              </w:rPr>
              <w:t xml:space="preserve"> </w:t>
            </w:r>
            <w:r w:rsidRPr="000C47E9">
              <w:rPr>
                <w:rFonts w:ascii="Times New Roman" w:eastAsiaTheme="minorEastAsia" w:hAnsi="Times New Roman"/>
              </w:rPr>
              <w:t>(</w:t>
            </w:r>
            <w:r w:rsidRPr="000C47E9">
              <w:rPr>
                <w:rFonts w:ascii="Times New Roman" w:eastAsiaTheme="minorEastAsia" w:hAnsi="Times New Roman"/>
                <w:lang w:eastAsia="zh-CN"/>
              </w:rPr>
              <w:t>finished</w:t>
            </w:r>
            <w:r w:rsidRPr="000C47E9">
              <w:rPr>
                <w:rFonts w:ascii="Times New Roman" w:eastAsiaTheme="minorEastAsia" w:hAnsi="Times New Roman"/>
              </w:rPr>
              <w:t>)</w:t>
            </w:r>
          </w:p>
        </w:tc>
        <w:tc>
          <w:tcPr>
            <w:tcW w:w="8058" w:type="dxa"/>
            <w:gridSpan w:val="3"/>
            <w:vAlign w:val="center"/>
          </w:tcPr>
          <w:p w14:paraId="5D2FD20A" w14:textId="77777777" w:rsidR="009A5DE9" w:rsidRPr="000C47E9" w:rsidRDefault="009A5DE9" w:rsidP="005F4A92">
            <w:pPr>
              <w:jc w:val="center"/>
              <w:rPr>
                <w:rFonts w:ascii="Times New Roman" w:eastAsiaTheme="minorEastAsia" w:hAnsi="Times New Roman"/>
                <w:lang w:val="en-US"/>
              </w:rPr>
            </w:pPr>
            <w:r w:rsidRPr="000C47E9">
              <w:rPr>
                <w:rFonts w:ascii="Times New Roman" w:eastAsiaTheme="minorEastAsia" w:hAnsi="Times New Roman"/>
                <w:lang w:val="en-US"/>
              </w:rPr>
              <w:t>Share models (encoder or decoder or both)/datasets (training/testing/inference)</w:t>
            </w:r>
          </w:p>
        </w:tc>
      </w:tr>
      <w:tr w:rsidR="009A5DE9" w:rsidRPr="00F46DE7" w14:paraId="272A25A1" w14:textId="77777777" w:rsidTr="005F4A92">
        <w:trPr>
          <w:trHeight w:val="299"/>
          <w:jc w:val="center"/>
        </w:trPr>
        <w:tc>
          <w:tcPr>
            <w:tcW w:w="1413" w:type="dxa"/>
            <w:vMerge w:val="restart"/>
            <w:vAlign w:val="center"/>
          </w:tcPr>
          <w:p w14:paraId="0F335528" w14:textId="77777777" w:rsidR="009A5DE9" w:rsidRDefault="009A5DE9" w:rsidP="005F4A92">
            <w:pPr>
              <w:jc w:val="center"/>
              <w:rPr>
                <w:rFonts w:ascii="Times New Roman" w:eastAsiaTheme="minorEastAsia" w:hAnsi="Times New Roman"/>
              </w:rPr>
            </w:pPr>
            <w:r w:rsidRPr="000C47E9">
              <w:rPr>
                <w:rFonts w:ascii="Times New Roman" w:eastAsiaTheme="minorEastAsia" w:hAnsi="Times New Roman"/>
              </w:rPr>
              <w:t>Step 3</w:t>
            </w:r>
          </w:p>
          <w:p w14:paraId="39D30B97" w14:textId="065AEF32" w:rsidR="004B595B" w:rsidRPr="000C47E9" w:rsidRDefault="004B595B" w:rsidP="005F4A92">
            <w:pPr>
              <w:jc w:val="center"/>
              <w:rPr>
                <w:rFonts w:ascii="Times New Roman" w:eastAsiaTheme="minorEastAsia" w:hAnsi="Times New Roman"/>
                <w:lang w:eastAsia="zh-CN"/>
              </w:rPr>
            </w:pPr>
            <w:r w:rsidRPr="000C47E9">
              <w:rPr>
                <w:rFonts w:ascii="Times New Roman" w:eastAsiaTheme="minorEastAsia" w:hAnsi="Times New Roman"/>
              </w:rPr>
              <w:t>(</w:t>
            </w:r>
            <w:r w:rsidRPr="000C47E9">
              <w:rPr>
                <w:rFonts w:ascii="Times New Roman" w:eastAsiaTheme="minorEastAsia" w:hAnsi="Times New Roman"/>
                <w:lang w:eastAsia="zh-CN"/>
              </w:rPr>
              <w:t>finished</w:t>
            </w:r>
            <w:r w:rsidR="00DC7417">
              <w:rPr>
                <w:rFonts w:ascii="Times New Roman" w:eastAsiaTheme="minorEastAsia" w:hAnsi="Times New Roman"/>
                <w:lang w:eastAsia="zh-CN"/>
              </w:rPr>
              <w:t xml:space="preserve"> for Track 1</w:t>
            </w:r>
            <w:r w:rsidRPr="000C47E9">
              <w:rPr>
                <w:rFonts w:ascii="Times New Roman" w:eastAsiaTheme="minorEastAsia" w:hAnsi="Times New Roman"/>
              </w:rPr>
              <w:t>)</w:t>
            </w:r>
          </w:p>
        </w:tc>
        <w:tc>
          <w:tcPr>
            <w:tcW w:w="8058" w:type="dxa"/>
            <w:gridSpan w:val="3"/>
            <w:vAlign w:val="center"/>
          </w:tcPr>
          <w:p w14:paraId="707081A2" w14:textId="77777777" w:rsidR="009A5DE9" w:rsidRPr="000C47E9" w:rsidRDefault="009A5DE9" w:rsidP="005F4A92">
            <w:pPr>
              <w:jc w:val="center"/>
              <w:rPr>
                <w:rFonts w:ascii="Times New Roman" w:eastAsiaTheme="minorEastAsia" w:hAnsi="Times New Roman"/>
                <w:lang w:val="en-US"/>
              </w:rPr>
            </w:pPr>
            <w:r w:rsidRPr="000C47E9">
              <w:rPr>
                <w:rFonts w:ascii="Times New Roman" w:eastAsiaTheme="minorEastAsia" w:hAnsi="Times New Roman"/>
              </w:rPr>
              <w:t>Select one or more</w:t>
            </w:r>
            <w:r w:rsidRPr="000C47E9">
              <w:rPr>
                <w:rFonts w:ascii="Times New Roman" w:eastAsiaTheme="minorEastAsia" w:hAnsi="Times New Roman"/>
                <w:b/>
              </w:rPr>
              <w:t xml:space="preserve"> encoder and decoder pair(s)</w:t>
            </w:r>
          </w:p>
        </w:tc>
      </w:tr>
      <w:tr w:rsidR="009A5DE9" w:rsidRPr="00F46DE7" w14:paraId="11C11B01" w14:textId="77777777" w:rsidTr="005F4A92">
        <w:trPr>
          <w:trHeight w:val="299"/>
          <w:jc w:val="center"/>
        </w:trPr>
        <w:tc>
          <w:tcPr>
            <w:tcW w:w="1413" w:type="dxa"/>
            <w:vMerge/>
            <w:vAlign w:val="center"/>
          </w:tcPr>
          <w:p w14:paraId="16F25C0B" w14:textId="77777777" w:rsidR="009A5DE9" w:rsidRPr="000C47E9" w:rsidRDefault="009A5DE9" w:rsidP="005F4A92">
            <w:pPr>
              <w:jc w:val="center"/>
              <w:rPr>
                <w:rFonts w:ascii="Times New Roman" w:eastAsiaTheme="minorEastAsia" w:hAnsi="Times New Roman"/>
              </w:rPr>
            </w:pPr>
          </w:p>
        </w:tc>
        <w:tc>
          <w:tcPr>
            <w:tcW w:w="2775" w:type="dxa"/>
            <w:vAlign w:val="center"/>
          </w:tcPr>
          <w:p w14:paraId="6AC1E191" w14:textId="77777777" w:rsidR="009A5DE9" w:rsidRPr="000C47E9" w:rsidRDefault="009A5DE9" w:rsidP="005F4A92">
            <w:pPr>
              <w:rPr>
                <w:rFonts w:ascii="Times New Roman" w:eastAsiaTheme="minorEastAsia" w:hAnsi="Times New Roman"/>
              </w:rPr>
            </w:pPr>
            <w:r>
              <w:rPr>
                <w:rFonts w:ascii="Times New Roman" w:eastAsiaTheme="minorEastAsia" w:hAnsi="Times New Roman"/>
                <w:b/>
              </w:rPr>
              <w:t>D</w:t>
            </w:r>
            <w:r w:rsidRPr="000C47E9">
              <w:rPr>
                <w:rFonts w:ascii="Times New Roman" w:eastAsiaTheme="minorEastAsia" w:hAnsi="Times New Roman"/>
                <w:b/>
              </w:rPr>
              <w:t>ecoder(s)</w:t>
            </w:r>
            <w:r w:rsidRPr="000C47E9">
              <w:rPr>
                <w:rFonts w:ascii="Times New Roman" w:eastAsiaTheme="minorEastAsia" w:hAnsi="Times New Roman"/>
                <w:bCs w:val="0"/>
              </w:rPr>
              <w:t xml:space="preserve"> are</w:t>
            </w:r>
            <w:r w:rsidRPr="000C47E9">
              <w:rPr>
                <w:rFonts w:ascii="Times New Roman" w:eastAsiaTheme="minorEastAsia" w:hAnsi="Times New Roman"/>
              </w:rPr>
              <w:t xml:space="preserve"> from the </w:t>
            </w:r>
            <w:r w:rsidRPr="000C47E9">
              <w:rPr>
                <w:rFonts w:ascii="Times New Roman" w:eastAsiaTheme="minorEastAsia" w:hAnsi="Times New Roman"/>
                <w:b/>
              </w:rPr>
              <w:t>encoder and decoder pair(s)</w:t>
            </w:r>
          </w:p>
        </w:tc>
        <w:tc>
          <w:tcPr>
            <w:tcW w:w="2655" w:type="dxa"/>
            <w:vAlign w:val="center"/>
          </w:tcPr>
          <w:p w14:paraId="2AF77422" w14:textId="77777777" w:rsidR="009A5DE9" w:rsidRPr="000C47E9" w:rsidRDefault="009A5DE9" w:rsidP="005F4A92">
            <w:pPr>
              <w:rPr>
                <w:rFonts w:ascii="Times New Roman" w:eastAsiaTheme="minorEastAsia" w:hAnsi="Times New Roman"/>
                <w:lang w:val="en-US"/>
              </w:rPr>
            </w:pPr>
            <w:r>
              <w:rPr>
                <w:rFonts w:ascii="Times New Roman" w:eastAsiaTheme="minorEastAsia" w:hAnsi="Times New Roman"/>
                <w:b/>
              </w:rPr>
              <w:t>D</w:t>
            </w:r>
            <w:r w:rsidRPr="000C47E9">
              <w:rPr>
                <w:rFonts w:ascii="Times New Roman" w:eastAsiaTheme="minorEastAsia" w:hAnsi="Times New Roman"/>
                <w:b/>
              </w:rPr>
              <w:t>ataset(s) are generated</w:t>
            </w:r>
            <w:r w:rsidRPr="000C47E9">
              <w:rPr>
                <w:rFonts w:ascii="Times New Roman" w:eastAsiaTheme="minorEastAsia" w:hAnsi="Times New Roman"/>
              </w:rPr>
              <w:t xml:space="preserve"> from the selected </w:t>
            </w:r>
            <w:r w:rsidRPr="000C47E9">
              <w:rPr>
                <w:rFonts w:ascii="Times New Roman" w:eastAsiaTheme="minorEastAsia" w:hAnsi="Times New Roman"/>
                <w:b/>
              </w:rPr>
              <w:t>encoder and decoder pair(s)</w:t>
            </w:r>
          </w:p>
        </w:tc>
        <w:tc>
          <w:tcPr>
            <w:tcW w:w="2628" w:type="dxa"/>
            <w:vAlign w:val="center"/>
          </w:tcPr>
          <w:p w14:paraId="722F0AE0" w14:textId="77777777" w:rsidR="009A5DE9" w:rsidRPr="000C47E9" w:rsidRDefault="009A5DE9" w:rsidP="005F4A92">
            <w:pPr>
              <w:rPr>
                <w:rFonts w:ascii="Times New Roman" w:eastAsiaTheme="minorEastAsia" w:hAnsi="Times New Roman"/>
                <w:lang w:val="en-US"/>
              </w:rPr>
            </w:pPr>
            <w:r>
              <w:rPr>
                <w:rFonts w:ascii="Times New Roman" w:eastAsiaTheme="minorEastAsia" w:hAnsi="Times New Roman"/>
                <w:b/>
              </w:rPr>
              <w:t>E</w:t>
            </w:r>
            <w:r w:rsidRPr="000C47E9">
              <w:rPr>
                <w:rFonts w:ascii="Times New Roman" w:eastAsiaTheme="minorEastAsia" w:hAnsi="Times New Roman"/>
                <w:b/>
              </w:rPr>
              <w:t>ncoder(s)</w:t>
            </w:r>
            <w:r w:rsidRPr="000C47E9">
              <w:rPr>
                <w:rFonts w:ascii="Times New Roman" w:eastAsiaTheme="minorEastAsia" w:hAnsi="Times New Roman"/>
              </w:rPr>
              <w:t xml:space="preserve"> are from the </w:t>
            </w:r>
            <w:r w:rsidRPr="000C47E9">
              <w:rPr>
                <w:rFonts w:ascii="Times New Roman" w:eastAsiaTheme="minorEastAsia" w:hAnsi="Times New Roman"/>
                <w:b/>
              </w:rPr>
              <w:t>encoder and decoder pair(s)</w:t>
            </w:r>
          </w:p>
        </w:tc>
      </w:tr>
      <w:tr w:rsidR="009A5DE9" w:rsidRPr="00F46DE7" w14:paraId="154F62F3" w14:textId="77777777" w:rsidTr="005F4A92">
        <w:trPr>
          <w:trHeight w:val="507"/>
          <w:jc w:val="center"/>
        </w:trPr>
        <w:tc>
          <w:tcPr>
            <w:tcW w:w="1413" w:type="dxa"/>
            <w:vMerge w:val="restart"/>
            <w:vAlign w:val="center"/>
          </w:tcPr>
          <w:p w14:paraId="3835B0EF"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Step 4</w:t>
            </w:r>
          </w:p>
        </w:tc>
        <w:tc>
          <w:tcPr>
            <w:tcW w:w="2775" w:type="dxa"/>
            <w:vAlign w:val="center"/>
          </w:tcPr>
          <w:p w14:paraId="7ED183CE" w14:textId="77777777" w:rsidR="009A5DE9" w:rsidRPr="000C47E9" w:rsidRDefault="009A5DE9" w:rsidP="005F4A92">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brings results for training of “own </w:t>
            </w:r>
            <w:r w:rsidRPr="000C47E9">
              <w:rPr>
                <w:rFonts w:ascii="Times New Roman" w:eastAsiaTheme="minorEastAsia" w:hAnsi="Times New Roman"/>
                <w:b/>
              </w:rPr>
              <w:t>encoder</w:t>
            </w:r>
            <w:r w:rsidRPr="000C47E9">
              <w:rPr>
                <w:rFonts w:ascii="Times New Roman" w:eastAsiaTheme="minorEastAsia" w:hAnsi="Times New Roman"/>
              </w:rPr>
              <w:t xml:space="preserve">” with selected </w:t>
            </w:r>
            <w:r w:rsidRPr="000C47E9">
              <w:rPr>
                <w:rFonts w:ascii="Times New Roman" w:eastAsiaTheme="minorEastAsia" w:hAnsi="Times New Roman"/>
                <w:b/>
              </w:rPr>
              <w:t>decoder</w:t>
            </w:r>
            <w:r w:rsidRPr="000C47E9">
              <w:rPr>
                <w:rFonts w:ascii="Times New Roman" w:eastAsiaTheme="minorEastAsia" w:hAnsi="Times New Roman"/>
              </w:rPr>
              <w:t>(s)</w:t>
            </w:r>
          </w:p>
        </w:tc>
        <w:tc>
          <w:tcPr>
            <w:tcW w:w="2655" w:type="dxa"/>
            <w:vAlign w:val="center"/>
          </w:tcPr>
          <w:p w14:paraId="46BA84E0" w14:textId="77777777" w:rsidR="009A5DE9" w:rsidRPr="000C47E9" w:rsidRDefault="009A5DE9" w:rsidP="005F4A92">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brings results for training of “own </w:t>
            </w:r>
            <w:r w:rsidRPr="000C47E9">
              <w:rPr>
                <w:rFonts w:ascii="Times New Roman" w:eastAsiaTheme="minorEastAsia" w:hAnsi="Times New Roman"/>
                <w:b/>
              </w:rPr>
              <w:t>encoder and decoder</w:t>
            </w:r>
            <w:r w:rsidRPr="000C47E9">
              <w:rPr>
                <w:rFonts w:ascii="Times New Roman" w:eastAsiaTheme="minorEastAsia" w:hAnsi="Times New Roman"/>
              </w:rPr>
              <w:t xml:space="preserve">” with selected </w:t>
            </w:r>
            <w:r w:rsidRPr="000C47E9">
              <w:rPr>
                <w:rFonts w:ascii="Times New Roman" w:eastAsiaTheme="minorEastAsia" w:hAnsi="Times New Roman"/>
                <w:b/>
              </w:rPr>
              <w:t>dataset</w:t>
            </w:r>
            <w:r w:rsidRPr="000C47E9">
              <w:rPr>
                <w:rFonts w:ascii="Times New Roman" w:eastAsiaTheme="minorEastAsia" w:hAnsi="Times New Roman"/>
              </w:rPr>
              <w:t>(s)</w:t>
            </w:r>
          </w:p>
        </w:tc>
        <w:tc>
          <w:tcPr>
            <w:tcW w:w="2628" w:type="dxa"/>
            <w:vAlign w:val="center"/>
          </w:tcPr>
          <w:p w14:paraId="7C8855C5" w14:textId="77777777" w:rsidR="009A5DE9" w:rsidRPr="000C47E9" w:rsidRDefault="009A5DE9" w:rsidP="005F4A92">
            <w:pPr>
              <w:rPr>
                <w:rFonts w:ascii="Times New Roman" w:eastAsiaTheme="minorEastAsia" w:hAnsi="Times New Roman"/>
              </w:rPr>
            </w:pPr>
            <w:r>
              <w:rPr>
                <w:rFonts w:ascii="Times New Roman" w:eastAsiaTheme="minorEastAsia" w:hAnsi="Times New Roman"/>
              </w:rPr>
              <w:t>C</w:t>
            </w:r>
            <w:r w:rsidRPr="000C47E9">
              <w:rPr>
                <w:rFonts w:ascii="Times New Roman" w:eastAsiaTheme="minorEastAsia" w:hAnsi="Times New Roman"/>
              </w:rPr>
              <w:t xml:space="preserve">ompany brings results for training of “own </w:t>
            </w:r>
            <w:r w:rsidRPr="000C47E9">
              <w:rPr>
                <w:rFonts w:ascii="Times New Roman" w:eastAsiaTheme="minorEastAsia" w:hAnsi="Times New Roman"/>
                <w:b/>
              </w:rPr>
              <w:t>decoder</w:t>
            </w:r>
            <w:r w:rsidRPr="000C47E9">
              <w:rPr>
                <w:rFonts w:ascii="Times New Roman" w:eastAsiaTheme="minorEastAsia" w:hAnsi="Times New Roman"/>
              </w:rPr>
              <w:t xml:space="preserve">” with selected </w:t>
            </w:r>
            <w:r w:rsidRPr="000C47E9">
              <w:rPr>
                <w:rFonts w:ascii="Times New Roman" w:eastAsiaTheme="minorEastAsia" w:hAnsi="Times New Roman"/>
                <w:b/>
              </w:rPr>
              <w:t>encoder</w:t>
            </w:r>
            <w:r w:rsidRPr="000C47E9">
              <w:rPr>
                <w:rFonts w:ascii="Times New Roman" w:eastAsiaTheme="minorEastAsia" w:hAnsi="Times New Roman"/>
              </w:rPr>
              <w:t>(s)</w:t>
            </w:r>
          </w:p>
        </w:tc>
      </w:tr>
      <w:tr w:rsidR="009A5DE9" w:rsidRPr="00F46DE7" w14:paraId="112F2B1C" w14:textId="77777777" w:rsidTr="005F4A92">
        <w:trPr>
          <w:trHeight w:val="507"/>
          <w:jc w:val="center"/>
        </w:trPr>
        <w:tc>
          <w:tcPr>
            <w:tcW w:w="1413" w:type="dxa"/>
            <w:vMerge/>
            <w:vAlign w:val="center"/>
          </w:tcPr>
          <w:p w14:paraId="2193CBD6" w14:textId="77777777" w:rsidR="009A5DE9" w:rsidRPr="000C47E9" w:rsidRDefault="009A5DE9" w:rsidP="005F4A92">
            <w:pPr>
              <w:jc w:val="center"/>
              <w:rPr>
                <w:rFonts w:ascii="Times New Roman" w:eastAsiaTheme="minorEastAsia" w:hAnsi="Times New Roman"/>
              </w:rPr>
            </w:pPr>
          </w:p>
        </w:tc>
        <w:tc>
          <w:tcPr>
            <w:tcW w:w="8058" w:type="dxa"/>
            <w:gridSpan w:val="3"/>
            <w:vAlign w:val="center"/>
          </w:tcPr>
          <w:p w14:paraId="3DFF9620" w14:textId="77777777" w:rsidR="009A5DE9" w:rsidRPr="000C47E9" w:rsidDel="00B620E3" w:rsidRDefault="009A5DE9" w:rsidP="005F4A92">
            <w:pPr>
              <w:jc w:val="center"/>
              <w:rPr>
                <w:rFonts w:ascii="Times New Roman" w:eastAsiaTheme="minorEastAsia" w:hAnsi="Times New Roman"/>
              </w:rPr>
            </w:pPr>
            <w:r w:rsidRPr="000C47E9">
              <w:rPr>
                <w:rFonts w:ascii="Times New Roman" w:eastAsiaTheme="minorEastAsia" w:hAnsi="Times New Roman"/>
              </w:rPr>
              <w:t>Performance alignment to be checked/discussed</w:t>
            </w:r>
          </w:p>
        </w:tc>
      </w:tr>
      <w:tr w:rsidR="009A5DE9" w:rsidRPr="00F46DE7" w14:paraId="1F4AD99C" w14:textId="77777777" w:rsidTr="005F4A92">
        <w:trPr>
          <w:trHeight w:val="194"/>
          <w:jc w:val="center"/>
        </w:trPr>
        <w:tc>
          <w:tcPr>
            <w:tcW w:w="1413" w:type="dxa"/>
            <w:vAlign w:val="center"/>
          </w:tcPr>
          <w:p w14:paraId="599590B6"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Step 5</w:t>
            </w:r>
          </w:p>
        </w:tc>
        <w:tc>
          <w:tcPr>
            <w:tcW w:w="8058" w:type="dxa"/>
            <w:gridSpan w:val="3"/>
            <w:vAlign w:val="center"/>
          </w:tcPr>
          <w:p w14:paraId="59DD7127" w14:textId="77777777" w:rsidR="009A5DE9" w:rsidRPr="000C47E9" w:rsidRDefault="009A5DE9" w:rsidP="005F4A92">
            <w:pPr>
              <w:jc w:val="center"/>
              <w:rPr>
                <w:rFonts w:ascii="Times New Roman" w:eastAsiaTheme="minorEastAsia" w:hAnsi="Times New Roman"/>
              </w:rPr>
            </w:pPr>
            <w:r w:rsidRPr="000C47E9">
              <w:rPr>
                <w:rFonts w:ascii="Times New Roman" w:eastAsiaTheme="minorEastAsia" w:hAnsi="Times New Roman"/>
              </w:rPr>
              <w:t>Conclude on overall feasibility for each option</w:t>
            </w:r>
            <w:r>
              <w:rPr>
                <w:rFonts w:ascii="Times New Roman" w:eastAsiaTheme="minorEastAsia" w:hAnsi="Times New Roman"/>
              </w:rPr>
              <w:t>.</w:t>
            </w:r>
          </w:p>
        </w:tc>
      </w:tr>
      <w:tr w:rsidR="009A5DE9" w:rsidRPr="00F46DE7" w14:paraId="7155BE9E" w14:textId="77777777" w:rsidTr="005F4A92">
        <w:trPr>
          <w:trHeight w:val="194"/>
          <w:jc w:val="center"/>
        </w:trPr>
        <w:tc>
          <w:tcPr>
            <w:tcW w:w="1413" w:type="dxa"/>
            <w:vAlign w:val="center"/>
          </w:tcPr>
          <w:p w14:paraId="158AF37E" w14:textId="77777777" w:rsidR="009A5DE9" w:rsidRPr="000C47E9" w:rsidRDefault="009A5DE9" w:rsidP="005F4A92">
            <w:pPr>
              <w:jc w:val="center"/>
              <w:rPr>
                <w:rFonts w:ascii="Times New Roman" w:eastAsiaTheme="minorEastAsia" w:hAnsi="Times New Roman"/>
                <w:lang w:eastAsia="zh-CN"/>
              </w:rPr>
            </w:pPr>
            <w:r w:rsidRPr="000C47E9">
              <w:rPr>
                <w:rFonts w:ascii="Times New Roman" w:eastAsiaTheme="minorEastAsia" w:hAnsi="Times New Roman"/>
              </w:rPr>
              <w:t>Step 6</w:t>
            </w:r>
          </w:p>
        </w:tc>
        <w:tc>
          <w:tcPr>
            <w:tcW w:w="8058" w:type="dxa"/>
            <w:gridSpan w:val="3"/>
            <w:vAlign w:val="center"/>
          </w:tcPr>
          <w:p w14:paraId="0EABD6A2" w14:textId="77777777" w:rsidR="009A5DE9" w:rsidRPr="000C47E9" w:rsidRDefault="009A5DE9" w:rsidP="005F4A92">
            <w:pPr>
              <w:jc w:val="center"/>
              <w:rPr>
                <w:rFonts w:ascii="Times New Roman" w:eastAsiaTheme="minorEastAsia" w:hAnsi="Times New Roman"/>
                <w:lang w:eastAsia="zh-CN"/>
              </w:rPr>
            </w:pPr>
            <w:r w:rsidRPr="00085776">
              <w:rPr>
                <w:rFonts w:ascii="Times New Roman" w:eastAsiaTheme="minorEastAsia" w:hAnsi="Times New Roman"/>
              </w:rPr>
              <w:t>Determine which option(s) to be used for test. FFS whether the decision is made in the SI phase.</w:t>
            </w:r>
          </w:p>
        </w:tc>
      </w:tr>
    </w:tbl>
    <w:p w14:paraId="017EB554" w14:textId="77777777" w:rsidR="009A5DE9" w:rsidRPr="004A39E2" w:rsidRDefault="009A5DE9" w:rsidP="009A5DE9">
      <w:pPr>
        <w:rPr>
          <w:rFonts w:eastAsiaTheme="minorEastAsia"/>
        </w:rPr>
      </w:pPr>
    </w:p>
    <w:p w14:paraId="4E0E4C3E" w14:textId="5DC25B24" w:rsidR="009A5DE9" w:rsidRPr="00E151C3" w:rsidRDefault="009A5DE9" w:rsidP="00B467A9">
      <w:pPr>
        <w:rPr>
          <w:rFonts w:eastAsiaTheme="minorEastAsia"/>
          <w:b/>
        </w:rPr>
      </w:pPr>
      <w:r w:rsidRPr="004A39E2">
        <w:rPr>
          <w:rFonts w:eastAsiaTheme="minorEastAsia"/>
          <w:b/>
        </w:rPr>
        <w:t>Proposal</w:t>
      </w:r>
      <w:r>
        <w:rPr>
          <w:rFonts w:eastAsiaTheme="minorEastAsia"/>
          <w:b/>
        </w:rPr>
        <w:t xml:space="preserve"> </w:t>
      </w:r>
      <w:r w:rsidR="005815E0">
        <w:rPr>
          <w:rFonts w:eastAsiaTheme="minorEastAsia"/>
          <w:b/>
        </w:rPr>
        <w:t>1</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1A3BEFAD" w14:textId="7F31B3D8" w:rsidR="00317A52" w:rsidRDefault="007078EE" w:rsidP="0079736A">
      <w:pPr>
        <w:rPr>
          <w:lang w:val="en-US"/>
        </w:rPr>
      </w:pPr>
      <w:r>
        <w:rPr>
          <w:lang w:val="en-US"/>
        </w:rPr>
        <w:t>In RAN4#11</w:t>
      </w:r>
      <w:r w:rsidR="008A1A71">
        <w:rPr>
          <w:lang w:val="en-US"/>
        </w:rPr>
        <w:t>4</w:t>
      </w:r>
      <w:r>
        <w:rPr>
          <w:lang w:val="en-US"/>
        </w:rPr>
        <w:t xml:space="preserve"> meeting, encoders, decoders and datasets of companies are </w:t>
      </w:r>
      <w:r w:rsidR="008A1A71">
        <w:rPr>
          <w:rFonts w:hint="eastAsia"/>
          <w:lang w:val="en-US"/>
        </w:rPr>
        <w:t>upda</w:t>
      </w:r>
      <w:r w:rsidR="008A1A71">
        <w:rPr>
          <w:lang w:val="en-US"/>
        </w:rPr>
        <w:t>ted</w:t>
      </w:r>
      <w:r>
        <w:rPr>
          <w:lang w:val="en-US"/>
        </w:rPr>
        <w:t xml:space="preserve"> for further feasibility study of Option 3/4a/4b</w:t>
      </w:r>
      <w:r w:rsidR="009267B5">
        <w:rPr>
          <w:lang w:val="en-US"/>
        </w:rPr>
        <w:t>, for both track 1 and track 2</w:t>
      </w:r>
      <w:r>
        <w:rPr>
          <w:lang w:val="en-US"/>
        </w:rPr>
        <w:t xml:space="preserve">. </w:t>
      </w:r>
      <w:r w:rsidR="0079736A">
        <w:rPr>
          <w:rFonts w:hint="eastAsia"/>
          <w:lang w:val="en-US"/>
        </w:rPr>
        <w:t>I</w:t>
      </w:r>
      <w:r w:rsidR="0079736A">
        <w:rPr>
          <w:lang w:val="en-US"/>
        </w:rPr>
        <w:t>n track 1, t</w:t>
      </w:r>
      <w:r>
        <w:rPr>
          <w:lang w:val="en-US"/>
        </w:rPr>
        <w:t>he models of Samsung, Huawei and CATT are selected for next step.</w:t>
      </w:r>
      <w:r w:rsidR="004E348A">
        <w:rPr>
          <w:lang w:val="en-US"/>
        </w:rPr>
        <w:t xml:space="preserve"> The dataset is using </w:t>
      </w:r>
      <w:proofErr w:type="spellStart"/>
      <w:r w:rsidR="004E348A">
        <w:rPr>
          <w:lang w:val="en-US"/>
        </w:rPr>
        <w:t>vivo’s</w:t>
      </w:r>
      <w:proofErr w:type="spellEnd"/>
      <w:r w:rsidR="004E348A">
        <w:rPr>
          <w:lang w:val="en-US"/>
        </w:rPr>
        <w:t xml:space="preserve"> own dataset.</w:t>
      </w:r>
      <w:r w:rsidR="00C9069F">
        <w:rPr>
          <w:lang w:val="en-US"/>
        </w:rPr>
        <w:t xml:space="preserve"> </w:t>
      </w:r>
      <w:r w:rsidR="0079736A">
        <w:rPr>
          <w:lang w:val="en-US"/>
        </w:rPr>
        <w:t xml:space="preserve">Both quantization and no quantization are evaluated. </w:t>
      </w:r>
    </w:p>
    <w:p w14:paraId="5EC04820" w14:textId="148D3157" w:rsidR="00317A52" w:rsidRPr="00F16D24" w:rsidRDefault="0079736A" w:rsidP="00317A52">
      <w:pPr>
        <w:pStyle w:val="a3"/>
        <w:numPr>
          <w:ilvl w:val="0"/>
          <w:numId w:val="67"/>
        </w:numPr>
        <w:rPr>
          <w:b/>
        </w:rPr>
      </w:pPr>
      <w:r w:rsidRPr="00317A52">
        <w:t xml:space="preserve">For Option 3, the decoder of Samsung, Huawei or CATT is directly used as selected decoder, and then encoder is trained based on the selected decoder. </w:t>
      </w:r>
    </w:p>
    <w:p w14:paraId="49A71123" w14:textId="03402932" w:rsidR="00F16D24" w:rsidRDefault="00F16D24" w:rsidP="00F16D24">
      <w:pPr>
        <w:pStyle w:val="a3"/>
        <w:numPr>
          <w:ilvl w:val="0"/>
          <w:numId w:val="67"/>
        </w:numPr>
      </w:pPr>
      <w:r>
        <w:t>F</w:t>
      </w:r>
      <w:r w:rsidRPr="00F16D24">
        <w:t xml:space="preserve">or Option 4a, separate training is used and there are two steps. In Step 1, decoder is trained by the labeled dataset, which is generated by </w:t>
      </w:r>
      <w:proofErr w:type="spellStart"/>
      <w:r>
        <w:t>vivo’s</w:t>
      </w:r>
      <w:proofErr w:type="spellEnd"/>
      <w:r w:rsidRPr="00F16D24">
        <w:t xml:space="preserve"> dataset and encoder of Samsung. In Step 2, encoder is trained by the decoder from Step 1. The validation results are obtained by inference using the encoder in Step 2 and decoder in Step 1.</w:t>
      </w:r>
    </w:p>
    <w:p w14:paraId="5473A05F" w14:textId="061A5003" w:rsidR="001778A3" w:rsidRPr="001778A3" w:rsidRDefault="00F16D24" w:rsidP="001778A3">
      <w:pPr>
        <w:pStyle w:val="a3"/>
        <w:numPr>
          <w:ilvl w:val="0"/>
          <w:numId w:val="67"/>
        </w:numPr>
      </w:pPr>
      <w:r w:rsidRPr="00F16D24">
        <w:t xml:space="preserve">For Option 4b, the encoder of Samsung is directly used as selected encoder, and then decoder is trained based on selected encoder. </w:t>
      </w:r>
    </w:p>
    <w:p w14:paraId="565C151D" w14:textId="3AF352BF" w:rsidR="00BF7488" w:rsidRPr="00C63CD5" w:rsidRDefault="001778A3" w:rsidP="00C9069F">
      <w:r w:rsidRPr="001778A3">
        <w:t>Based on the aligned simulation assumption, the SGCS results of Option 3 using models of Samsung, Huawei and CATT</w:t>
      </w:r>
      <w:r w:rsidR="00C63CD5">
        <w:t xml:space="preserve">, using </w:t>
      </w:r>
      <w:proofErr w:type="spellStart"/>
      <w:r w:rsidR="00C63CD5">
        <w:t>vivo’s</w:t>
      </w:r>
      <w:proofErr w:type="spellEnd"/>
      <w:r w:rsidR="00C63CD5">
        <w:t xml:space="preserve"> dataset</w:t>
      </w:r>
      <w:r w:rsidR="00AA1CA1">
        <w:t>, are shown in Table 2.1-2 with quantization and Table 2.1-3 without quantization</w:t>
      </w:r>
      <w:r w:rsidRPr="001778A3">
        <w:t>.</w:t>
      </w:r>
      <w:r>
        <w:t xml:space="preserve"> The </w:t>
      </w:r>
      <w:r w:rsidRPr="001778A3">
        <w:t xml:space="preserve">SGCS results of Option </w:t>
      </w:r>
      <w:r>
        <w:t>4a/4b</w:t>
      </w:r>
      <w:r w:rsidRPr="001778A3">
        <w:t xml:space="preserve"> using Samsung</w:t>
      </w:r>
      <w:r>
        <w:t xml:space="preserve"> model</w:t>
      </w:r>
      <w:r w:rsidR="00C63CD5">
        <w:t xml:space="preserve">, using </w:t>
      </w:r>
      <w:proofErr w:type="spellStart"/>
      <w:r w:rsidR="00C63CD5">
        <w:t>vivo’s</w:t>
      </w:r>
      <w:proofErr w:type="spellEnd"/>
      <w:r w:rsidR="00C63CD5">
        <w:t xml:space="preserve"> dataset</w:t>
      </w:r>
      <w:r w:rsidRPr="001778A3">
        <w:t xml:space="preserve">, </w:t>
      </w:r>
      <w:r w:rsidR="00AA1CA1">
        <w:t>are shown in Table 2.1-4 with quantization and Table 2.1-5 without quantization</w:t>
      </w:r>
      <w:r w:rsidR="00C63CD5">
        <w:t>.</w:t>
      </w:r>
      <w:r w:rsidR="00C63CD5">
        <w:rPr>
          <w:rFonts w:hint="eastAsia"/>
        </w:rPr>
        <w:t xml:space="preserve"> </w:t>
      </w:r>
      <w:r w:rsidR="00BF7488">
        <w:rPr>
          <w:rFonts w:hint="eastAsia"/>
          <w:lang w:val="en-US"/>
        </w:rPr>
        <w:t>C</w:t>
      </w:r>
      <w:r w:rsidR="00BF7488">
        <w:rPr>
          <w:lang w:val="en-US"/>
        </w:rPr>
        <w:t>omparing the results of th</w:t>
      </w:r>
      <w:r w:rsidR="00C63CD5">
        <w:rPr>
          <w:lang w:val="en-US"/>
        </w:rPr>
        <w:t>ese</w:t>
      </w:r>
      <w:r w:rsidR="00BF7488">
        <w:rPr>
          <w:lang w:val="en-US"/>
        </w:rPr>
        <w:t xml:space="preserve"> companies, some performance mismatches are observed. </w:t>
      </w:r>
      <w:r w:rsidR="00C63CD5">
        <w:rPr>
          <w:lang w:val="en-US"/>
        </w:rPr>
        <w:t>Samsung models have the best performance, while Huawei models have the worst performance.</w:t>
      </w:r>
    </w:p>
    <w:p w14:paraId="7D8B8F72" w14:textId="1794C343" w:rsidR="0079736A" w:rsidRDefault="007A06F6" w:rsidP="00C9069F">
      <w:pPr>
        <w:rPr>
          <w:b/>
          <w:lang w:val="en-US"/>
        </w:rPr>
      </w:pPr>
      <w:r>
        <w:rPr>
          <w:rFonts w:hint="eastAsia"/>
          <w:b/>
          <w:lang w:val="en-US"/>
        </w:rPr>
        <w:t>Ob</w:t>
      </w:r>
      <w:r>
        <w:rPr>
          <w:b/>
          <w:lang w:val="en-US"/>
        </w:rPr>
        <w:t>servation</w:t>
      </w:r>
      <w:r w:rsidRPr="002922FE">
        <w:rPr>
          <w:b/>
          <w:lang w:val="en-US"/>
        </w:rPr>
        <w:t xml:space="preserve"> </w:t>
      </w:r>
      <w:r w:rsidR="00F947DE">
        <w:rPr>
          <w:b/>
          <w:lang w:val="en-US"/>
        </w:rPr>
        <w:t>1</w:t>
      </w:r>
      <w:r w:rsidRPr="002922FE">
        <w:rPr>
          <w:b/>
          <w:lang w:val="en-US"/>
        </w:rPr>
        <w:t xml:space="preserve">: </w:t>
      </w:r>
      <w:r w:rsidR="00FC397B">
        <w:rPr>
          <w:b/>
          <w:lang w:val="en-US"/>
        </w:rPr>
        <w:t>For track 1, t</w:t>
      </w:r>
      <w:r w:rsidR="00C63CD5" w:rsidRPr="00C63CD5">
        <w:rPr>
          <w:b/>
          <w:lang w:val="en-US"/>
        </w:rPr>
        <w:t xml:space="preserve">he SGCS results of Option 3 using models of Samsung, Huawei and CATT, using </w:t>
      </w:r>
      <w:proofErr w:type="spellStart"/>
      <w:r w:rsidR="00C63CD5" w:rsidRPr="00C63CD5">
        <w:rPr>
          <w:b/>
          <w:lang w:val="en-US"/>
        </w:rPr>
        <w:t>vivo’s</w:t>
      </w:r>
      <w:proofErr w:type="spellEnd"/>
      <w:r w:rsidR="00C63CD5" w:rsidRPr="00C63CD5">
        <w:rPr>
          <w:b/>
          <w:lang w:val="en-US"/>
        </w:rPr>
        <w:t xml:space="preserve"> dataset, are shown in Table 2.1-2 with quantization and Table 2.1-3 without quantization. The SGCS results of Option 4a/4b using Samsung model, using </w:t>
      </w:r>
      <w:proofErr w:type="spellStart"/>
      <w:r w:rsidR="00C63CD5" w:rsidRPr="00C63CD5">
        <w:rPr>
          <w:b/>
          <w:lang w:val="en-US"/>
        </w:rPr>
        <w:t>vivo’s</w:t>
      </w:r>
      <w:proofErr w:type="spellEnd"/>
      <w:r w:rsidR="00C63CD5" w:rsidRPr="00C63CD5">
        <w:rPr>
          <w:b/>
          <w:lang w:val="en-US"/>
        </w:rPr>
        <w:t xml:space="preserve"> dataset, are shown in Table 2.1-4 with quantization and Table 2.1-5 without quantization</w:t>
      </w:r>
      <w:r w:rsidR="00C63CD5">
        <w:rPr>
          <w:rFonts w:hint="eastAsia"/>
          <w:b/>
          <w:lang w:val="en-US"/>
        </w:rPr>
        <w:t>.</w:t>
      </w:r>
    </w:p>
    <w:p w14:paraId="60756574" w14:textId="5EF48F58" w:rsidR="00C32D35" w:rsidRPr="00C32D35" w:rsidRDefault="00C32D35" w:rsidP="00C32D35">
      <w:pPr>
        <w:rPr>
          <w:lang w:val="en-US"/>
        </w:rPr>
      </w:pPr>
      <w:r w:rsidRPr="00C32D35">
        <w:rPr>
          <w:lang w:val="en-US"/>
        </w:rPr>
        <w:lastRenderedPageBreak/>
        <w:t xml:space="preserve">The validation results of Option 3/4a/4b are also different. </w:t>
      </w:r>
      <w:r w:rsidR="00FC397B" w:rsidRPr="00FC397B">
        <w:rPr>
          <w:lang w:val="en-US"/>
        </w:rPr>
        <w:t>Option 4b has best validation performance, Option 4a has medium validation performance, while Option 3 has worst validation performance.</w:t>
      </w:r>
      <w:r w:rsidRPr="00C32D35">
        <w:rPr>
          <w:lang w:val="en-US"/>
        </w:rPr>
        <w:t xml:space="preserve"> In</w:t>
      </w:r>
      <w:r w:rsidR="00FC397B">
        <w:rPr>
          <w:lang w:val="en-US"/>
        </w:rPr>
        <w:t xml:space="preserve"> </w:t>
      </w:r>
      <w:r w:rsidR="00FC397B" w:rsidRPr="00132A2E">
        <w:rPr>
          <w:lang w:val="en-US"/>
        </w:rPr>
        <w:t>Section 2.4</w:t>
      </w:r>
      <w:r w:rsidRPr="00083535">
        <w:rPr>
          <w:lang w:val="en-US"/>
        </w:rPr>
        <w:t>,</w:t>
      </w:r>
      <w:r w:rsidRPr="00C32D35">
        <w:rPr>
          <w:lang w:val="en-US"/>
        </w:rPr>
        <w:t xml:space="preserve"> initial field test results of reference model are provided and it is also seen that reference encoder has better performance than reference decoder</w:t>
      </w:r>
      <w:r w:rsidR="00F947DE">
        <w:rPr>
          <w:lang w:val="en-US"/>
        </w:rPr>
        <w:t xml:space="preserve">, </w:t>
      </w:r>
      <w:r w:rsidR="00F947DE" w:rsidRPr="00F947DE">
        <w:rPr>
          <w:lang w:val="en-US"/>
        </w:rPr>
        <w:t>where the training dataset is different from the dataset for reference model</w:t>
      </w:r>
      <w:r w:rsidRPr="00C32D35">
        <w:rPr>
          <w:lang w:val="en-US"/>
        </w:rPr>
        <w:t>.</w:t>
      </w:r>
    </w:p>
    <w:p w14:paraId="56DAE34A" w14:textId="34131512" w:rsidR="00C32D35" w:rsidRDefault="00C32D35" w:rsidP="00C9069F">
      <w:pPr>
        <w:rPr>
          <w:rFonts w:hint="eastAsia"/>
          <w:b/>
          <w:lang w:val="en-US"/>
        </w:rPr>
      </w:pPr>
      <w:r w:rsidRPr="00C32D35">
        <w:rPr>
          <w:b/>
          <w:lang w:val="en-US"/>
        </w:rPr>
        <w:t xml:space="preserve">Observation </w:t>
      </w:r>
      <w:r w:rsidR="00F947DE">
        <w:rPr>
          <w:b/>
          <w:lang w:val="en-US"/>
        </w:rPr>
        <w:t>2</w:t>
      </w:r>
      <w:r w:rsidRPr="00C32D35">
        <w:rPr>
          <w:b/>
          <w:lang w:val="en-US"/>
        </w:rPr>
        <w:t xml:space="preserve">: </w:t>
      </w:r>
      <w:r w:rsidR="00FC397B">
        <w:rPr>
          <w:b/>
          <w:lang w:val="en-US"/>
        </w:rPr>
        <w:t>For track 1</w:t>
      </w:r>
      <w:r w:rsidR="00D76EF9">
        <w:rPr>
          <w:b/>
          <w:lang w:val="en-US"/>
        </w:rPr>
        <w:t xml:space="preserve"> </w:t>
      </w:r>
      <w:r w:rsidR="00D76EF9" w:rsidRPr="00D76EF9">
        <w:rPr>
          <w:b/>
          <w:lang w:val="en-US"/>
        </w:rPr>
        <w:t>where the training dataset is different from the dataset for reference model</w:t>
      </w:r>
      <w:r w:rsidRPr="00C32D35">
        <w:rPr>
          <w:b/>
          <w:lang w:val="en-US"/>
        </w:rPr>
        <w:t xml:space="preserve">, it seems that Option 4b has </w:t>
      </w:r>
      <w:r w:rsidR="00FC397B">
        <w:rPr>
          <w:b/>
          <w:lang w:val="en-US"/>
        </w:rPr>
        <w:t>best</w:t>
      </w:r>
      <w:r w:rsidRPr="00C32D35">
        <w:rPr>
          <w:b/>
          <w:lang w:val="en-US"/>
        </w:rPr>
        <w:t xml:space="preserve"> validation performance</w:t>
      </w:r>
      <w:r w:rsidR="00FC397B">
        <w:rPr>
          <w:b/>
          <w:lang w:val="en-US"/>
        </w:rPr>
        <w:t>, Option 4a has medium validation performance</w:t>
      </w:r>
      <w:r w:rsidRPr="00C32D35">
        <w:rPr>
          <w:b/>
          <w:lang w:val="en-US"/>
        </w:rPr>
        <w:t>, while Option 3 has worst validation performance.</w:t>
      </w:r>
    </w:p>
    <w:p w14:paraId="7982A0DA" w14:textId="2CEFBA6C" w:rsidR="0079736A" w:rsidRDefault="0079736A" w:rsidP="0079736A">
      <w:pPr>
        <w:jc w:val="center"/>
        <w:rPr>
          <w:lang w:val="en-US"/>
        </w:rPr>
      </w:pPr>
      <w:r>
        <w:rPr>
          <w:rFonts w:hint="eastAsia"/>
          <w:lang w:val="en-US"/>
        </w:rPr>
        <w:t>T</w:t>
      </w:r>
      <w:r>
        <w:rPr>
          <w:lang w:val="en-US"/>
        </w:rPr>
        <w:t>able 2.1-</w:t>
      </w:r>
      <w:r w:rsidR="00AA1CA1">
        <w:rPr>
          <w:lang w:val="en-US"/>
        </w:rPr>
        <w:t>2</w:t>
      </w:r>
      <w:r>
        <w:rPr>
          <w:lang w:val="en-US"/>
        </w:rPr>
        <w:t xml:space="preserve">. SGCS results on </w:t>
      </w:r>
      <w:proofErr w:type="spellStart"/>
      <w:r>
        <w:rPr>
          <w:lang w:val="en-US"/>
        </w:rPr>
        <w:t>vivo’s</w:t>
      </w:r>
      <w:proofErr w:type="spellEnd"/>
      <w:r>
        <w:rPr>
          <w:lang w:val="en-US"/>
        </w:rPr>
        <w:t xml:space="preserve"> dataset for feasibility study of Option 3 for track 1,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79736A" w14:paraId="76FED9AB" w14:textId="77777777" w:rsidTr="00FC397B">
        <w:tc>
          <w:tcPr>
            <w:tcW w:w="9630" w:type="dxa"/>
            <w:gridSpan w:val="5"/>
            <w:vAlign w:val="center"/>
          </w:tcPr>
          <w:p w14:paraId="2361B8E4" w14:textId="273F7EAF" w:rsidR="0079736A" w:rsidRPr="00A30621" w:rsidRDefault="002D1DAB" w:rsidP="00FC397B">
            <w:pPr>
              <w:jc w:val="center"/>
              <w:rPr>
                <w:rFonts w:ascii="Times New Roman" w:hAnsi="Times New Roman"/>
                <w:lang w:val="en-US" w:eastAsia="zh-CN"/>
              </w:rPr>
            </w:pPr>
            <w:r w:rsidRPr="002D1DAB">
              <w:rPr>
                <w:rFonts w:ascii="Times New Roman" w:hAnsi="Times New Roman"/>
                <w:lang w:val="en-US" w:eastAsia="zh-CN"/>
              </w:rPr>
              <w:t>Option 3 for track 1, with quantization</w:t>
            </w:r>
          </w:p>
        </w:tc>
      </w:tr>
      <w:tr w:rsidR="0079736A" w14:paraId="18DC2D82" w14:textId="77777777" w:rsidTr="00FC397B">
        <w:tc>
          <w:tcPr>
            <w:tcW w:w="1926" w:type="dxa"/>
            <w:vAlign w:val="center"/>
          </w:tcPr>
          <w:p w14:paraId="29F162F8" w14:textId="77777777" w:rsidR="0079736A" w:rsidRPr="00A30621" w:rsidRDefault="0079736A" w:rsidP="00FC397B">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2C6E82A9"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26975A93"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177A7054" w14:textId="77777777" w:rsidR="0079736A" w:rsidRPr="00A30621" w:rsidRDefault="0079736A" w:rsidP="00FC397B">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4F33FF76"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79736A" w14:paraId="77D160A0" w14:textId="77777777" w:rsidTr="00FC397B">
        <w:tc>
          <w:tcPr>
            <w:tcW w:w="1926" w:type="dxa"/>
            <w:vAlign w:val="center"/>
          </w:tcPr>
          <w:p w14:paraId="51CA8D52"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629C6C5C" w14:textId="77777777" w:rsidR="0079736A" w:rsidRPr="00A30621" w:rsidRDefault="0079736A" w:rsidP="00FC397B">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25F60301" w14:textId="77777777" w:rsidR="0079736A" w:rsidRPr="00A30621" w:rsidRDefault="0079736A" w:rsidP="00FC397B">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69DE0152"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4E59D54"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79736A" w14:paraId="79691F29" w14:textId="77777777" w:rsidTr="00FC397B">
        <w:tc>
          <w:tcPr>
            <w:tcW w:w="1926" w:type="dxa"/>
            <w:vAlign w:val="center"/>
          </w:tcPr>
          <w:p w14:paraId="3674D469"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3B058468"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5DB54F77" w14:textId="77777777" w:rsidR="0079736A" w:rsidRPr="00A30621" w:rsidRDefault="0079736A" w:rsidP="00FC397B">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0FB65F3A"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26FE320"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.726</w:t>
            </w:r>
          </w:p>
        </w:tc>
      </w:tr>
      <w:tr w:rsidR="0079736A" w14:paraId="6837342A" w14:textId="77777777" w:rsidTr="00FC397B">
        <w:tc>
          <w:tcPr>
            <w:tcW w:w="1926" w:type="dxa"/>
            <w:vAlign w:val="center"/>
          </w:tcPr>
          <w:p w14:paraId="50DD4E3F"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550FA585" w14:textId="77777777" w:rsidR="0079736A" w:rsidRPr="00A30621" w:rsidRDefault="0079736A" w:rsidP="00FC397B">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544DC8F7" w14:textId="77777777" w:rsidR="0079736A" w:rsidRPr="00A30621" w:rsidRDefault="0079736A" w:rsidP="00FC397B">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472389EA"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96EBC36"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.629</w:t>
            </w:r>
          </w:p>
        </w:tc>
      </w:tr>
      <w:tr w:rsidR="0079736A" w14:paraId="46E30585" w14:textId="77777777" w:rsidTr="00FC397B">
        <w:tc>
          <w:tcPr>
            <w:tcW w:w="1926" w:type="dxa"/>
            <w:vAlign w:val="center"/>
          </w:tcPr>
          <w:p w14:paraId="28D91337" w14:textId="77777777" w:rsidR="0079736A" w:rsidRPr="00A30621" w:rsidRDefault="0079736A" w:rsidP="00FC397B">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2AC2E44C" w14:textId="77777777" w:rsidR="0079736A" w:rsidRPr="00A30621" w:rsidRDefault="0079736A" w:rsidP="00FC397B">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11BCFDBF" w14:textId="77777777" w:rsidR="0079736A" w:rsidRPr="00A30621" w:rsidRDefault="0079736A" w:rsidP="00FC397B">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1A5F3C77"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29F5DEC"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.697</w:t>
            </w:r>
          </w:p>
        </w:tc>
      </w:tr>
    </w:tbl>
    <w:p w14:paraId="5050D413" w14:textId="77777777" w:rsidR="0079736A" w:rsidRDefault="0079736A" w:rsidP="0079736A">
      <w:pPr>
        <w:rPr>
          <w:lang w:val="en-US"/>
        </w:rPr>
      </w:pPr>
    </w:p>
    <w:p w14:paraId="47E4C3DB" w14:textId="4D46878A" w:rsidR="0079736A" w:rsidRDefault="0079736A" w:rsidP="0079736A">
      <w:pPr>
        <w:jc w:val="center"/>
        <w:rPr>
          <w:lang w:val="en-US"/>
        </w:rPr>
      </w:pPr>
      <w:r>
        <w:rPr>
          <w:rFonts w:hint="eastAsia"/>
          <w:lang w:val="en-US"/>
        </w:rPr>
        <w:t>T</w:t>
      </w:r>
      <w:r>
        <w:rPr>
          <w:lang w:val="en-US"/>
        </w:rPr>
        <w:t>able 2.1-</w:t>
      </w:r>
      <w:r w:rsidR="00AA1CA1">
        <w:rPr>
          <w:lang w:val="en-US"/>
        </w:rPr>
        <w:t>3</w:t>
      </w:r>
      <w:r>
        <w:rPr>
          <w:lang w:val="en-US"/>
        </w:rPr>
        <w:t xml:space="preserve">. SGCS results on </w:t>
      </w:r>
      <w:proofErr w:type="spellStart"/>
      <w:r>
        <w:rPr>
          <w:lang w:val="en-US"/>
        </w:rPr>
        <w:t>vivo’s</w:t>
      </w:r>
      <w:proofErr w:type="spellEnd"/>
      <w:r>
        <w:rPr>
          <w:lang w:val="en-US"/>
        </w:rPr>
        <w:t xml:space="preserve"> dataset for feasibility study of Option 3 for track 1, without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79736A" w14:paraId="1336B0EC" w14:textId="77777777" w:rsidTr="00FC397B">
        <w:tc>
          <w:tcPr>
            <w:tcW w:w="9630" w:type="dxa"/>
            <w:gridSpan w:val="5"/>
            <w:vAlign w:val="center"/>
          </w:tcPr>
          <w:p w14:paraId="2E3A7211" w14:textId="7742D1B6" w:rsidR="0079736A" w:rsidRPr="00A30621" w:rsidRDefault="002D1DAB" w:rsidP="00FC397B">
            <w:pPr>
              <w:jc w:val="center"/>
              <w:rPr>
                <w:rFonts w:ascii="Times New Roman" w:hAnsi="Times New Roman"/>
                <w:lang w:val="en-US" w:eastAsia="zh-CN"/>
              </w:rPr>
            </w:pPr>
            <w:r w:rsidRPr="002D1DAB">
              <w:rPr>
                <w:rFonts w:ascii="Times New Roman" w:hAnsi="Times New Roman"/>
                <w:lang w:val="en-US" w:eastAsia="zh-CN"/>
              </w:rPr>
              <w:t>Option 3 for track 1, with</w:t>
            </w:r>
            <w:r>
              <w:rPr>
                <w:rFonts w:ascii="Times New Roman" w:hAnsi="Times New Roman"/>
                <w:lang w:val="en-US" w:eastAsia="zh-CN"/>
              </w:rPr>
              <w:t>out</w:t>
            </w:r>
            <w:r w:rsidRPr="002D1DAB">
              <w:rPr>
                <w:rFonts w:ascii="Times New Roman" w:hAnsi="Times New Roman"/>
                <w:lang w:val="en-US" w:eastAsia="zh-CN"/>
              </w:rPr>
              <w:t xml:space="preserve"> quantization</w:t>
            </w:r>
          </w:p>
        </w:tc>
      </w:tr>
      <w:tr w:rsidR="0079736A" w14:paraId="50A11889" w14:textId="77777777" w:rsidTr="00FC397B">
        <w:tc>
          <w:tcPr>
            <w:tcW w:w="1926" w:type="dxa"/>
            <w:vAlign w:val="center"/>
          </w:tcPr>
          <w:p w14:paraId="342E10CC" w14:textId="77777777" w:rsidR="0079736A" w:rsidRPr="00A30621" w:rsidRDefault="0079736A" w:rsidP="00FC397B">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6472B63"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53586788"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01889BD6" w14:textId="77777777" w:rsidR="0079736A" w:rsidRPr="00A30621" w:rsidRDefault="0079736A" w:rsidP="00FC397B">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70CF0288"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79736A" w14:paraId="713AF3BD" w14:textId="77777777" w:rsidTr="00FC397B">
        <w:tc>
          <w:tcPr>
            <w:tcW w:w="1926" w:type="dxa"/>
            <w:vAlign w:val="center"/>
          </w:tcPr>
          <w:p w14:paraId="4F37322F"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138D1CEE" w14:textId="77777777" w:rsidR="0079736A" w:rsidRPr="00A30621" w:rsidRDefault="0079736A" w:rsidP="00FC397B">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279B807F" w14:textId="77777777" w:rsidR="0079736A" w:rsidRPr="00A30621" w:rsidRDefault="0079736A" w:rsidP="00FC397B">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139D5E28"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1731EC17"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.803</w:t>
            </w:r>
          </w:p>
        </w:tc>
      </w:tr>
      <w:tr w:rsidR="0079736A" w14:paraId="1405B29C" w14:textId="77777777" w:rsidTr="00FC397B">
        <w:tc>
          <w:tcPr>
            <w:tcW w:w="1926" w:type="dxa"/>
            <w:vAlign w:val="center"/>
          </w:tcPr>
          <w:p w14:paraId="7DA57B23"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5071FA0E"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3F92CD2B" w14:textId="77777777" w:rsidR="0079736A" w:rsidRPr="00A30621" w:rsidRDefault="0079736A" w:rsidP="00FC397B">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7DD5BB8A"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B88A3EF"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.776</w:t>
            </w:r>
          </w:p>
        </w:tc>
      </w:tr>
      <w:tr w:rsidR="0079736A" w14:paraId="2E2AD0D9" w14:textId="77777777" w:rsidTr="00FC397B">
        <w:tc>
          <w:tcPr>
            <w:tcW w:w="1926" w:type="dxa"/>
            <w:vAlign w:val="center"/>
          </w:tcPr>
          <w:p w14:paraId="39A1D9A6"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11277A04" w14:textId="77777777" w:rsidR="0079736A" w:rsidRPr="00A30621" w:rsidRDefault="0079736A" w:rsidP="00FC397B">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3280B496" w14:textId="77777777" w:rsidR="0079736A" w:rsidRPr="00A30621" w:rsidRDefault="0079736A" w:rsidP="00FC397B">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0E9C9CC3"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29369625"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.649</w:t>
            </w:r>
          </w:p>
        </w:tc>
      </w:tr>
      <w:tr w:rsidR="0079736A" w14:paraId="35251448" w14:textId="77777777" w:rsidTr="00FC397B">
        <w:tc>
          <w:tcPr>
            <w:tcW w:w="1926" w:type="dxa"/>
            <w:vAlign w:val="center"/>
          </w:tcPr>
          <w:p w14:paraId="3B9AF2A5" w14:textId="77777777" w:rsidR="0079736A" w:rsidRPr="00A30621" w:rsidRDefault="0079736A" w:rsidP="00FC397B">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425B674D" w14:textId="77777777" w:rsidR="0079736A" w:rsidRPr="00A30621" w:rsidRDefault="0079736A" w:rsidP="00FC397B">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4796DA20" w14:textId="77777777" w:rsidR="0079736A" w:rsidRPr="00A30621" w:rsidRDefault="0079736A" w:rsidP="00FC397B">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013ADFB6" w14:textId="77777777" w:rsidR="0079736A" w:rsidRPr="00A30621" w:rsidRDefault="0079736A"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4AA4F3AD" w14:textId="77777777" w:rsidR="0079736A" w:rsidRPr="00A30621" w:rsidRDefault="0079736A"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.754</w:t>
            </w:r>
          </w:p>
        </w:tc>
      </w:tr>
    </w:tbl>
    <w:p w14:paraId="5DE0B3F7" w14:textId="77777777" w:rsidR="00C95B10" w:rsidRPr="00B467A9" w:rsidRDefault="00C95B10" w:rsidP="00C95B10">
      <w:pPr>
        <w:rPr>
          <w:lang w:val="en-US"/>
        </w:rPr>
      </w:pPr>
    </w:p>
    <w:p w14:paraId="1064E4F3" w14:textId="3B961ED2" w:rsidR="00C95B10" w:rsidRDefault="00C95B10" w:rsidP="00C95B10">
      <w:pPr>
        <w:jc w:val="center"/>
        <w:rPr>
          <w:lang w:val="en-US"/>
        </w:rPr>
      </w:pPr>
      <w:r>
        <w:rPr>
          <w:rFonts w:hint="eastAsia"/>
          <w:lang w:val="en-US"/>
        </w:rPr>
        <w:t>T</w:t>
      </w:r>
      <w:r>
        <w:rPr>
          <w:lang w:val="en-US"/>
        </w:rPr>
        <w:t>able 2.1-</w:t>
      </w:r>
      <w:r w:rsidR="00AA1CA1">
        <w:rPr>
          <w:lang w:val="en-US"/>
        </w:rPr>
        <w:t>4</w:t>
      </w:r>
      <w:r>
        <w:rPr>
          <w:lang w:val="en-US"/>
        </w:rPr>
        <w:t xml:space="preserve">. SGCS results on </w:t>
      </w:r>
      <w:proofErr w:type="spellStart"/>
      <w:r>
        <w:rPr>
          <w:lang w:val="en-US"/>
        </w:rPr>
        <w:t>vivo’s</w:t>
      </w:r>
      <w:proofErr w:type="spellEnd"/>
      <w:r>
        <w:rPr>
          <w:lang w:val="en-US"/>
        </w:rPr>
        <w:t xml:space="preserve"> dataset for feasibility study of Option 3/4a/4b of Samsung model for track</w:t>
      </w:r>
      <w:r w:rsidR="00EA71AA">
        <w:rPr>
          <w:lang w:val="en-US"/>
        </w:rPr>
        <w:t xml:space="preserve"> </w:t>
      </w:r>
      <w:r>
        <w:rPr>
          <w:lang w:val="en-US"/>
        </w:rPr>
        <w:t>1,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C95B10" w14:paraId="3C19DEF6" w14:textId="77777777" w:rsidTr="00FC397B">
        <w:tc>
          <w:tcPr>
            <w:tcW w:w="9630" w:type="dxa"/>
            <w:gridSpan w:val="5"/>
            <w:vAlign w:val="center"/>
          </w:tcPr>
          <w:p w14:paraId="09AFE611" w14:textId="4DE779D5" w:rsidR="00C95B10" w:rsidRPr="00A30621" w:rsidRDefault="002D1DAB" w:rsidP="00FC397B">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1, with quantization</w:t>
            </w:r>
          </w:p>
        </w:tc>
      </w:tr>
      <w:tr w:rsidR="00C95B10" w14:paraId="7CF1F0F9" w14:textId="77777777" w:rsidTr="00FC397B">
        <w:tc>
          <w:tcPr>
            <w:tcW w:w="1926" w:type="dxa"/>
            <w:vAlign w:val="center"/>
          </w:tcPr>
          <w:p w14:paraId="478B5377" w14:textId="77777777" w:rsidR="00C95B10" w:rsidRPr="00A30621" w:rsidRDefault="00C95B10" w:rsidP="00FC397B">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470DDCBD"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79DA16B3"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3EA5BB47" w14:textId="77777777" w:rsidR="00C95B10" w:rsidRPr="00A30621" w:rsidRDefault="00C95B10" w:rsidP="00FC397B">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770E5C25"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C95B10" w14:paraId="58F12149" w14:textId="77777777" w:rsidTr="00FC397B">
        <w:tc>
          <w:tcPr>
            <w:tcW w:w="1926" w:type="dxa"/>
            <w:vAlign w:val="center"/>
          </w:tcPr>
          <w:p w14:paraId="28994E55" w14:textId="7A607FC4" w:rsidR="00C95B10" w:rsidRPr="00A30621" w:rsidRDefault="00C95B10" w:rsidP="00C95B10">
            <w:pPr>
              <w:jc w:val="center"/>
              <w:rPr>
                <w:lang w:val="en-US"/>
              </w:rPr>
            </w:pPr>
            <w:r>
              <w:rPr>
                <w:rFonts w:ascii="Times New Roman" w:hAnsi="Times New Roman" w:hint="eastAsia"/>
                <w:lang w:val="en-US" w:eastAsia="zh-CN"/>
              </w:rPr>
              <w:lastRenderedPageBreak/>
              <w:t>B</w:t>
            </w:r>
            <w:r>
              <w:rPr>
                <w:rFonts w:ascii="Times New Roman" w:hAnsi="Times New Roman"/>
                <w:lang w:val="en-US" w:eastAsia="zh-CN"/>
              </w:rPr>
              <w:t>aseline</w:t>
            </w:r>
          </w:p>
        </w:tc>
        <w:tc>
          <w:tcPr>
            <w:tcW w:w="1926" w:type="dxa"/>
            <w:vAlign w:val="center"/>
          </w:tcPr>
          <w:p w14:paraId="1C5ECA7A" w14:textId="63126F26" w:rsidR="00C95B10" w:rsidRDefault="00C95B10" w:rsidP="00C95B10">
            <w:pPr>
              <w:jc w:val="center"/>
              <w:rPr>
                <w:lang w:val="en-US"/>
              </w:rPr>
            </w:pPr>
            <w:r>
              <w:rPr>
                <w:rFonts w:ascii="Times New Roman" w:hAnsi="Times New Roman"/>
                <w:lang w:val="en-US" w:eastAsia="zh-CN"/>
              </w:rPr>
              <w:t>Own</w:t>
            </w:r>
          </w:p>
        </w:tc>
        <w:tc>
          <w:tcPr>
            <w:tcW w:w="1926" w:type="dxa"/>
            <w:vAlign w:val="center"/>
          </w:tcPr>
          <w:p w14:paraId="7B8A7B9D" w14:textId="553EE2D7" w:rsidR="00C95B10" w:rsidRDefault="00C95B10" w:rsidP="00C95B10">
            <w:pPr>
              <w:jc w:val="center"/>
              <w:rPr>
                <w:lang w:val="en-US"/>
              </w:rPr>
            </w:pPr>
            <w:r>
              <w:rPr>
                <w:rFonts w:ascii="Times New Roman" w:hAnsi="Times New Roman"/>
                <w:lang w:val="en-US" w:eastAsia="zh-CN"/>
              </w:rPr>
              <w:t>Own</w:t>
            </w:r>
          </w:p>
        </w:tc>
        <w:tc>
          <w:tcPr>
            <w:tcW w:w="1926" w:type="dxa"/>
            <w:vAlign w:val="center"/>
          </w:tcPr>
          <w:p w14:paraId="0AB53950" w14:textId="68912A5E" w:rsidR="00C95B10" w:rsidRDefault="00C95B10" w:rsidP="00C95B10">
            <w:pPr>
              <w:jc w:val="center"/>
              <w:rPr>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5646E87" w14:textId="2413574E" w:rsidR="00C95B10" w:rsidRDefault="00C95B10" w:rsidP="00C95B10">
            <w:pPr>
              <w:jc w:val="center"/>
              <w:rPr>
                <w:lang w:val="en-US"/>
              </w:rPr>
            </w:pPr>
            <w:r>
              <w:rPr>
                <w:rFonts w:ascii="Times New Roman" w:hAnsi="Times New Roman" w:hint="eastAsia"/>
                <w:lang w:val="en-US" w:eastAsia="zh-CN"/>
              </w:rPr>
              <w:t>0</w:t>
            </w:r>
            <w:r>
              <w:rPr>
                <w:rFonts w:ascii="Times New Roman" w:hAnsi="Times New Roman"/>
                <w:lang w:val="en-US" w:eastAsia="zh-CN"/>
              </w:rPr>
              <w:t>.728</w:t>
            </w:r>
          </w:p>
        </w:tc>
      </w:tr>
      <w:tr w:rsidR="00C95B10" w14:paraId="6A99D6CB" w14:textId="77777777" w:rsidTr="00FC397B">
        <w:tc>
          <w:tcPr>
            <w:tcW w:w="1926" w:type="dxa"/>
            <w:vAlign w:val="center"/>
          </w:tcPr>
          <w:p w14:paraId="68B67245" w14:textId="77777777" w:rsidR="00C95B10" w:rsidRPr="00A30621" w:rsidRDefault="00C95B10" w:rsidP="00FC397B">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3A4ABDF9"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6066CB6D" w14:textId="77777777" w:rsidR="00C95B10" w:rsidRPr="00A30621" w:rsidRDefault="00C95B10" w:rsidP="00FC397B">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629709DC" w14:textId="77777777" w:rsidR="00C95B10" w:rsidRPr="00A30621" w:rsidRDefault="00C95B10"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7622106"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.726</w:t>
            </w:r>
          </w:p>
        </w:tc>
      </w:tr>
      <w:tr w:rsidR="00C95B10" w14:paraId="11E8A2BE" w14:textId="77777777" w:rsidTr="00FC397B">
        <w:tc>
          <w:tcPr>
            <w:tcW w:w="1926" w:type="dxa"/>
            <w:vAlign w:val="center"/>
          </w:tcPr>
          <w:p w14:paraId="2AD20E00" w14:textId="77777777" w:rsidR="00C95B10" w:rsidRPr="00A30621" w:rsidRDefault="00C95B10" w:rsidP="00FC397B">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576FF130" w14:textId="77777777" w:rsidR="00C95B10" w:rsidRPr="00A30621" w:rsidRDefault="00C95B10" w:rsidP="00FC397B">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7C849A72" w14:textId="3BDA95A4" w:rsidR="00C95B10" w:rsidRPr="00A30621" w:rsidRDefault="00C95B10" w:rsidP="00FC397B">
            <w:pPr>
              <w:jc w:val="center"/>
              <w:rPr>
                <w:rFonts w:ascii="Times New Roman" w:hAnsi="Times New Roman"/>
                <w:lang w:val="en-US"/>
              </w:rPr>
            </w:pPr>
            <w:r>
              <w:rPr>
                <w:rFonts w:ascii="Times New Roman" w:hAnsi="Times New Roman"/>
                <w:lang w:val="en-US" w:eastAsia="zh-CN"/>
              </w:rPr>
              <w:t xml:space="preserve">Trained by the labeled dataset, which is generated by </w:t>
            </w:r>
            <w:proofErr w:type="spellStart"/>
            <w:r w:rsidR="005B2C77">
              <w:rPr>
                <w:rFonts w:ascii="Times New Roman" w:hAnsi="Times New Roman" w:hint="eastAsia"/>
                <w:lang w:val="en-US" w:eastAsia="zh-CN"/>
              </w:rPr>
              <w:t>vivo</w:t>
            </w:r>
            <w:r w:rsidR="005B2C77">
              <w:rPr>
                <w:rFonts w:ascii="Times New Roman" w:hAnsi="Times New Roman"/>
                <w:lang w:val="en-US" w:eastAsia="zh-CN"/>
              </w:rPr>
              <w:t>’s</w:t>
            </w:r>
            <w:proofErr w:type="spellEnd"/>
            <w:r w:rsidR="005B2C77">
              <w:rPr>
                <w:rFonts w:ascii="Times New Roman" w:hAnsi="Times New Roman"/>
                <w:lang w:val="en-US" w:eastAsia="zh-CN"/>
              </w:rPr>
              <w:t xml:space="preserve"> </w:t>
            </w:r>
            <w:r>
              <w:rPr>
                <w:rFonts w:ascii="Times New Roman" w:hAnsi="Times New Roman"/>
                <w:lang w:val="en-US" w:eastAsia="zh-CN"/>
              </w:rPr>
              <w:t>dataset and Samsung’s encoder.</w:t>
            </w:r>
          </w:p>
        </w:tc>
        <w:tc>
          <w:tcPr>
            <w:tcW w:w="1926" w:type="dxa"/>
            <w:vAlign w:val="center"/>
          </w:tcPr>
          <w:p w14:paraId="062609B8" w14:textId="77777777" w:rsidR="00C95B10" w:rsidRPr="00A30621" w:rsidRDefault="00C95B10"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7C4F8685" w14:textId="6DABCCAF" w:rsidR="00C95B10" w:rsidRPr="00A30621" w:rsidRDefault="005B2C77"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.727</w:t>
            </w:r>
          </w:p>
        </w:tc>
      </w:tr>
      <w:tr w:rsidR="00C95B10" w14:paraId="305633DE" w14:textId="77777777" w:rsidTr="00FC397B">
        <w:tc>
          <w:tcPr>
            <w:tcW w:w="1926" w:type="dxa"/>
            <w:vAlign w:val="center"/>
          </w:tcPr>
          <w:p w14:paraId="24B80168" w14:textId="77777777" w:rsidR="00C95B10" w:rsidRPr="00A30621" w:rsidRDefault="00C95B10" w:rsidP="00FC397B">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421AB6F7" w14:textId="77777777" w:rsidR="00C95B10" w:rsidRPr="00A30621" w:rsidRDefault="00C95B10" w:rsidP="00FC397B">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15EA06D0" w14:textId="77777777" w:rsidR="00C95B10" w:rsidRPr="00A30621" w:rsidRDefault="00C95B10" w:rsidP="00FC397B">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4E140E50" w14:textId="77777777" w:rsidR="00C95B10" w:rsidRPr="00A30621" w:rsidRDefault="00C95B10" w:rsidP="00FC397B">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7275E81A" w14:textId="77777777" w:rsidR="00C95B10" w:rsidRPr="00A30621" w:rsidRDefault="00C95B10" w:rsidP="00FC397B">
            <w:pPr>
              <w:jc w:val="center"/>
              <w:rPr>
                <w:rFonts w:ascii="Times New Roman" w:hAnsi="Times New Roman"/>
                <w:lang w:val="en-US" w:eastAsia="zh-CN"/>
              </w:rPr>
            </w:pPr>
            <w:r>
              <w:rPr>
                <w:rFonts w:ascii="Times New Roman" w:hAnsi="Times New Roman"/>
                <w:lang w:val="en-US" w:eastAsia="zh-CN"/>
              </w:rPr>
              <w:t>0.727</w:t>
            </w:r>
          </w:p>
        </w:tc>
      </w:tr>
    </w:tbl>
    <w:p w14:paraId="07919113" w14:textId="77777777" w:rsidR="00C95B10" w:rsidRPr="00B467A9" w:rsidRDefault="00C95B10" w:rsidP="00C95B10">
      <w:pPr>
        <w:rPr>
          <w:rFonts w:hint="eastAsia"/>
          <w:lang w:val="en-US"/>
        </w:rPr>
      </w:pPr>
    </w:p>
    <w:p w14:paraId="76773361" w14:textId="635B2B39" w:rsidR="00C95B10" w:rsidRPr="00C95B10" w:rsidRDefault="00C95B10" w:rsidP="00C95B10">
      <w:pPr>
        <w:jc w:val="center"/>
        <w:rPr>
          <w:lang w:val="en-US"/>
        </w:rPr>
      </w:pPr>
      <w:r>
        <w:rPr>
          <w:rFonts w:hint="eastAsia"/>
          <w:lang w:val="en-US"/>
        </w:rPr>
        <w:t>T</w:t>
      </w:r>
      <w:r>
        <w:rPr>
          <w:lang w:val="en-US"/>
        </w:rPr>
        <w:t xml:space="preserve">able 2.1-5. SGCS results on </w:t>
      </w:r>
      <w:proofErr w:type="spellStart"/>
      <w:r>
        <w:rPr>
          <w:lang w:val="en-US"/>
        </w:rPr>
        <w:t>vivo’s</w:t>
      </w:r>
      <w:proofErr w:type="spellEnd"/>
      <w:r>
        <w:rPr>
          <w:lang w:val="en-US"/>
        </w:rPr>
        <w:t xml:space="preserve"> dataset for feasibility study of Option 3/4a/4b of Samsung model for track</w:t>
      </w:r>
      <w:r w:rsidR="00EA71AA">
        <w:rPr>
          <w:lang w:val="en-US"/>
        </w:rPr>
        <w:t xml:space="preserve"> </w:t>
      </w:r>
      <w:r>
        <w:rPr>
          <w:lang w:val="en-US"/>
        </w:rPr>
        <w:t>1, without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C95B10" w14:paraId="1D2B1FEF" w14:textId="77777777" w:rsidTr="00FC397B">
        <w:tc>
          <w:tcPr>
            <w:tcW w:w="9630" w:type="dxa"/>
            <w:gridSpan w:val="5"/>
            <w:vAlign w:val="center"/>
          </w:tcPr>
          <w:p w14:paraId="55FB1A41" w14:textId="1F3B6DF6" w:rsidR="00C95B10" w:rsidRPr="00A30621" w:rsidRDefault="002D1DAB" w:rsidP="00FC397B">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1, with</w:t>
            </w:r>
            <w:r>
              <w:rPr>
                <w:rFonts w:ascii="Times New Roman" w:hAnsi="Times New Roman"/>
                <w:lang w:val="en-US" w:eastAsia="zh-CN"/>
              </w:rPr>
              <w:t>out</w:t>
            </w:r>
            <w:r w:rsidRPr="002D1DAB">
              <w:rPr>
                <w:rFonts w:ascii="Times New Roman" w:hAnsi="Times New Roman"/>
                <w:lang w:val="en-US" w:eastAsia="zh-CN"/>
              </w:rPr>
              <w:t xml:space="preserve"> quantization</w:t>
            </w:r>
          </w:p>
        </w:tc>
      </w:tr>
      <w:tr w:rsidR="00C95B10" w14:paraId="124A62EA" w14:textId="77777777" w:rsidTr="00FC397B">
        <w:tc>
          <w:tcPr>
            <w:tcW w:w="1926" w:type="dxa"/>
            <w:vAlign w:val="center"/>
          </w:tcPr>
          <w:p w14:paraId="1A74D204" w14:textId="77777777" w:rsidR="00C95B10" w:rsidRPr="00A30621" w:rsidRDefault="00C95B10" w:rsidP="00FC397B">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0EA9B427"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1F7107B3"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4E411519" w14:textId="77777777" w:rsidR="00C95B10" w:rsidRPr="00A30621" w:rsidRDefault="00C95B10" w:rsidP="00FC397B">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31D34D54" w14:textId="77777777" w:rsidR="00C95B10" w:rsidRPr="00A30621" w:rsidRDefault="00C95B10" w:rsidP="00FC397B">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C95B10" w14:paraId="72F1596B" w14:textId="77777777" w:rsidTr="00FC397B">
        <w:tc>
          <w:tcPr>
            <w:tcW w:w="1926" w:type="dxa"/>
            <w:vAlign w:val="center"/>
          </w:tcPr>
          <w:p w14:paraId="7DE66021" w14:textId="56DD28ED" w:rsidR="00C95B10" w:rsidRPr="00A30621" w:rsidRDefault="00C95B10" w:rsidP="00C95B10">
            <w:pPr>
              <w:jc w:val="center"/>
              <w:rPr>
                <w:lang w:val="en-US"/>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0A02BB31" w14:textId="7D77FE49" w:rsidR="00C95B10" w:rsidRDefault="00C95B10" w:rsidP="00C95B10">
            <w:pPr>
              <w:jc w:val="center"/>
              <w:rPr>
                <w:lang w:val="en-US"/>
              </w:rPr>
            </w:pPr>
            <w:r>
              <w:rPr>
                <w:rFonts w:ascii="Times New Roman" w:hAnsi="Times New Roman"/>
                <w:lang w:val="en-US" w:eastAsia="zh-CN"/>
              </w:rPr>
              <w:t>Own</w:t>
            </w:r>
          </w:p>
        </w:tc>
        <w:tc>
          <w:tcPr>
            <w:tcW w:w="1926" w:type="dxa"/>
            <w:vAlign w:val="center"/>
          </w:tcPr>
          <w:p w14:paraId="25D3FB2D" w14:textId="7F632FD3" w:rsidR="00C95B10" w:rsidRDefault="00C95B10" w:rsidP="00C95B10">
            <w:pPr>
              <w:jc w:val="center"/>
              <w:rPr>
                <w:lang w:val="en-US"/>
              </w:rPr>
            </w:pPr>
            <w:r>
              <w:rPr>
                <w:rFonts w:ascii="Times New Roman" w:hAnsi="Times New Roman"/>
                <w:lang w:val="en-US" w:eastAsia="zh-CN"/>
              </w:rPr>
              <w:t>Own</w:t>
            </w:r>
          </w:p>
        </w:tc>
        <w:tc>
          <w:tcPr>
            <w:tcW w:w="1926" w:type="dxa"/>
            <w:vAlign w:val="center"/>
          </w:tcPr>
          <w:p w14:paraId="5057C5EA" w14:textId="1B2EB4DB" w:rsidR="00C95B10" w:rsidRDefault="00C95B10" w:rsidP="00C95B10">
            <w:pPr>
              <w:jc w:val="center"/>
              <w:rPr>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250704F" w14:textId="69DCEB21" w:rsidR="00C95B10" w:rsidRDefault="00C95B10" w:rsidP="00C95B10">
            <w:pPr>
              <w:jc w:val="center"/>
              <w:rPr>
                <w:lang w:val="en-US"/>
              </w:rPr>
            </w:pPr>
            <w:r>
              <w:rPr>
                <w:rFonts w:ascii="Times New Roman" w:hAnsi="Times New Roman" w:hint="eastAsia"/>
                <w:lang w:val="en-US" w:eastAsia="zh-CN"/>
              </w:rPr>
              <w:t>0</w:t>
            </w:r>
            <w:r>
              <w:rPr>
                <w:rFonts w:ascii="Times New Roman" w:hAnsi="Times New Roman"/>
                <w:lang w:val="en-US" w:eastAsia="zh-CN"/>
              </w:rPr>
              <w:t>.803</w:t>
            </w:r>
          </w:p>
        </w:tc>
      </w:tr>
      <w:tr w:rsidR="00C95B10" w14:paraId="2E8C88A2" w14:textId="77777777" w:rsidTr="00FC397B">
        <w:tc>
          <w:tcPr>
            <w:tcW w:w="1926" w:type="dxa"/>
            <w:vAlign w:val="center"/>
          </w:tcPr>
          <w:p w14:paraId="4AC164DA" w14:textId="77777777" w:rsidR="00C95B10" w:rsidRPr="00A30621" w:rsidRDefault="00C95B10" w:rsidP="00C95B10">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7846E1B9" w14:textId="77777777" w:rsidR="00C95B10" w:rsidRPr="00A30621" w:rsidRDefault="00C95B10" w:rsidP="00C95B10">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524E70F0" w14:textId="77777777" w:rsidR="00C95B10" w:rsidRPr="00A30621" w:rsidRDefault="00C95B10" w:rsidP="00C95B10">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264F9569" w14:textId="77777777" w:rsidR="00C95B10" w:rsidRPr="00A30621" w:rsidRDefault="00C95B10" w:rsidP="00C95B10">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623980A" w14:textId="77777777" w:rsidR="00C95B10" w:rsidRPr="00A30621" w:rsidRDefault="00C95B10" w:rsidP="00C95B10">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.776</w:t>
            </w:r>
          </w:p>
        </w:tc>
      </w:tr>
      <w:tr w:rsidR="00C95B10" w14:paraId="320BFAD6" w14:textId="77777777" w:rsidTr="00FC397B">
        <w:tc>
          <w:tcPr>
            <w:tcW w:w="1926" w:type="dxa"/>
            <w:vAlign w:val="center"/>
          </w:tcPr>
          <w:p w14:paraId="60626FE3" w14:textId="77777777" w:rsidR="00C95B10" w:rsidRPr="00A30621" w:rsidRDefault="00C95B10" w:rsidP="00C95B10">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3B6B4AC8" w14:textId="77777777" w:rsidR="00C95B10" w:rsidRPr="00A30621" w:rsidRDefault="00C95B10" w:rsidP="00C95B10">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1E20A30A" w14:textId="77777777" w:rsidR="00C95B10" w:rsidRPr="00A30621" w:rsidRDefault="00C95B10" w:rsidP="00C95B10">
            <w:pPr>
              <w:jc w:val="center"/>
              <w:rPr>
                <w:rFonts w:ascii="Times New Roman" w:hAnsi="Times New Roman"/>
                <w:lang w:val="en-US"/>
              </w:rPr>
            </w:pPr>
            <w:r>
              <w:rPr>
                <w:rFonts w:ascii="Times New Roman" w:hAnsi="Times New Roman"/>
                <w:lang w:val="en-US" w:eastAsia="zh-CN"/>
              </w:rPr>
              <w:t>Trained by the labeled dataset, which is generated by mixed dataset and Samsung’s encoder.</w:t>
            </w:r>
          </w:p>
        </w:tc>
        <w:tc>
          <w:tcPr>
            <w:tcW w:w="1926" w:type="dxa"/>
            <w:vAlign w:val="center"/>
          </w:tcPr>
          <w:p w14:paraId="651B7BF1" w14:textId="77777777" w:rsidR="00C95B10" w:rsidRPr="00A30621" w:rsidRDefault="00C95B10" w:rsidP="00C95B10">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A6EA710" w14:textId="1AA40FC8" w:rsidR="00C95B10" w:rsidRPr="00A30621" w:rsidRDefault="005B2C77" w:rsidP="00C95B10">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.781</w:t>
            </w:r>
          </w:p>
        </w:tc>
      </w:tr>
      <w:tr w:rsidR="00C95B10" w14:paraId="13E9C3EB" w14:textId="77777777" w:rsidTr="00FC397B">
        <w:tc>
          <w:tcPr>
            <w:tcW w:w="1926" w:type="dxa"/>
            <w:vAlign w:val="center"/>
          </w:tcPr>
          <w:p w14:paraId="10A2BE69" w14:textId="77777777" w:rsidR="00C95B10" w:rsidRPr="00A30621" w:rsidRDefault="00C95B10" w:rsidP="00C95B10">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4E6F6D61" w14:textId="77777777" w:rsidR="00C95B10" w:rsidRPr="00A30621" w:rsidRDefault="00C95B10" w:rsidP="00C95B10">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23C3F4A9" w14:textId="77777777" w:rsidR="00C95B10" w:rsidRPr="00A30621" w:rsidRDefault="00C95B10" w:rsidP="00C95B10">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2F8DC9BE" w14:textId="77777777" w:rsidR="00C95B10" w:rsidRPr="00A30621" w:rsidRDefault="00C95B10" w:rsidP="00C95B10">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D814966" w14:textId="77777777" w:rsidR="00C95B10" w:rsidRPr="00A30621" w:rsidRDefault="00C95B10" w:rsidP="00C95B10">
            <w:pPr>
              <w:jc w:val="center"/>
              <w:rPr>
                <w:rFonts w:ascii="Times New Roman" w:hAnsi="Times New Roman"/>
                <w:lang w:val="en-US" w:eastAsia="zh-CN"/>
              </w:rPr>
            </w:pPr>
            <w:r>
              <w:rPr>
                <w:rFonts w:ascii="Times New Roman" w:hAnsi="Times New Roman"/>
                <w:lang w:val="en-US" w:eastAsia="zh-CN"/>
              </w:rPr>
              <w:t>0.784</w:t>
            </w:r>
          </w:p>
        </w:tc>
      </w:tr>
    </w:tbl>
    <w:p w14:paraId="49E1C3C7" w14:textId="1EF5546E" w:rsidR="00F13D5C" w:rsidRDefault="00F13D5C" w:rsidP="00CF5747">
      <w:pPr>
        <w:rPr>
          <w:lang w:val="en-US"/>
        </w:rPr>
      </w:pPr>
    </w:p>
    <w:p w14:paraId="6F99C726" w14:textId="545FB057" w:rsidR="00C32D35" w:rsidRPr="004F20D6" w:rsidRDefault="00C32D35" w:rsidP="00C32D35">
      <w:pPr>
        <w:pStyle w:val="2"/>
        <w:numPr>
          <w:ilvl w:val="1"/>
          <w:numId w:val="23"/>
        </w:numPr>
        <w:snapToGrid w:val="0"/>
        <w:rPr>
          <w:lang w:val="en-US"/>
        </w:rPr>
      </w:pPr>
      <w:r w:rsidRPr="004F20D6">
        <w:rPr>
          <w:lang w:val="en-US"/>
        </w:rPr>
        <w:t>Simulation results for aligned reference encoder and reference decoder</w:t>
      </w:r>
      <w:r>
        <w:rPr>
          <w:lang w:val="en-US"/>
        </w:rPr>
        <w:t xml:space="preserve"> for track 2</w:t>
      </w:r>
    </w:p>
    <w:p w14:paraId="0F6090CB" w14:textId="2163BD7B" w:rsidR="00FD54B4" w:rsidRPr="00FD54B4" w:rsidRDefault="00FE6E04" w:rsidP="00FD54B4">
      <w:pPr>
        <w:rPr>
          <w:lang w:val="en-US"/>
        </w:rPr>
      </w:pPr>
      <w:r>
        <w:rPr>
          <w:rFonts w:hint="eastAsia"/>
          <w:lang w:val="en-US"/>
        </w:rPr>
        <w:t>I</w:t>
      </w:r>
      <w:r>
        <w:rPr>
          <w:lang w:val="en-US"/>
        </w:rPr>
        <w:t>n this section, the simulation results of track 2 will be provided.</w:t>
      </w:r>
      <w:r w:rsidR="00061358">
        <w:rPr>
          <w:lang w:val="en-US"/>
        </w:rPr>
        <w:t xml:space="preserve"> </w:t>
      </w:r>
      <w:r>
        <w:rPr>
          <w:lang w:val="en-US"/>
        </w:rPr>
        <w:t>In RAN4#114 meeting, Samsung models are selected for track 2 evaluations</w:t>
      </w:r>
      <w:proofErr w:type="gramStart"/>
      <w:r w:rsidR="001E6BFA">
        <w:rPr>
          <w:lang w:val="en-US"/>
        </w:rPr>
        <w:t xml:space="preserve">. </w:t>
      </w:r>
      <w:proofErr w:type="gramEnd"/>
      <w:r w:rsidR="001E6BFA">
        <w:rPr>
          <w:lang w:val="en-US"/>
        </w:rPr>
        <w:t>It is also suggested to use Nokia models</w:t>
      </w:r>
      <w:bookmarkStart w:id="6" w:name="_GoBack"/>
      <w:bookmarkEnd w:id="6"/>
      <w:r>
        <w:rPr>
          <w:lang w:val="en-US"/>
        </w:rPr>
        <w:t xml:space="preserve">. </w:t>
      </w:r>
      <w:r w:rsidR="00FD54B4">
        <w:rPr>
          <w:lang w:val="en-US"/>
        </w:rPr>
        <w:t xml:space="preserve">The </w:t>
      </w:r>
      <w:r w:rsidR="00FD54B4">
        <w:rPr>
          <w:rFonts w:hint="eastAsia"/>
          <w:lang w:val="en-US"/>
        </w:rPr>
        <w:t>ne</w:t>
      </w:r>
      <w:r w:rsidR="00FD54B4">
        <w:rPr>
          <w:lang w:val="en-US"/>
        </w:rPr>
        <w:t>xt steps of Option 3 are clear, while the next steps of Option 4b would need some clarifications.</w:t>
      </w:r>
      <w:r w:rsidR="00FD54B4">
        <w:rPr>
          <w:rFonts w:hint="eastAsia"/>
          <w:lang w:val="en-US"/>
        </w:rPr>
        <w:t xml:space="preserve"> </w:t>
      </w:r>
      <w:r w:rsidR="00FD54B4">
        <w:t>According to current discussions of Option 3/4a and agreements of Option 4b, the next steps of Option 4b would be suggested in the following.</w:t>
      </w:r>
    </w:p>
    <w:p w14:paraId="2E04A92C" w14:textId="715393CD" w:rsidR="00FD54B4" w:rsidRDefault="00FD54B4" w:rsidP="00FD54B4">
      <w:r>
        <w:t xml:space="preserve">Suggested next steps for </w:t>
      </w:r>
      <w:r w:rsidR="0089376A">
        <w:t>O</w:t>
      </w:r>
      <w:r>
        <w:t>ption 4b:</w:t>
      </w:r>
    </w:p>
    <w:p w14:paraId="4A0871F7" w14:textId="77777777" w:rsidR="00FD54B4" w:rsidRDefault="00FD54B4" w:rsidP="00FD54B4">
      <w:pPr>
        <w:pStyle w:val="a3"/>
        <w:numPr>
          <w:ilvl w:val="0"/>
          <w:numId w:val="69"/>
        </w:numPr>
      </w:pPr>
      <w:r>
        <w:t>Case 1 (Mandatory, target RAN4#114bis): For the case that UE directly uses reference encoder in field.</w:t>
      </w:r>
    </w:p>
    <w:p w14:paraId="444E42FA" w14:textId="686F7765" w:rsidR="00FD54B4" w:rsidRDefault="00FD54B4" w:rsidP="00FD54B4">
      <w:pPr>
        <w:pStyle w:val="a3"/>
        <w:numPr>
          <w:ilvl w:val="1"/>
          <w:numId w:val="69"/>
        </w:numPr>
      </w:pPr>
      <w:r>
        <w:t xml:space="preserve">Take Samsung encoder and mixed dataset, train own decoder and then test own trained decoder with Samsung (reference) encoder. </w:t>
      </w:r>
    </w:p>
    <w:p w14:paraId="57950886" w14:textId="77777777" w:rsidR="00FD54B4" w:rsidRDefault="00FD54B4" w:rsidP="00FD54B4">
      <w:pPr>
        <w:pStyle w:val="a3"/>
        <w:numPr>
          <w:ilvl w:val="0"/>
          <w:numId w:val="69"/>
        </w:numPr>
      </w:pPr>
      <w:r>
        <w:t>Case 2 (Optional, maybe target RAN4#115): For the case that UE uses reference encoder to develop encoder in field.</w:t>
      </w:r>
    </w:p>
    <w:p w14:paraId="21C869BC" w14:textId="68A904C0" w:rsidR="00FD54B4" w:rsidRDefault="00FD54B4" w:rsidP="00FD54B4">
      <w:pPr>
        <w:pStyle w:val="a3"/>
        <w:numPr>
          <w:ilvl w:val="1"/>
          <w:numId w:val="69"/>
        </w:numPr>
      </w:pPr>
      <w:r>
        <w:lastRenderedPageBreak/>
        <w:t>Train a new decoder using the Samsung encoder and mixed dataset. Then train an "own" encoder with the newly trained decoder.</w:t>
      </w:r>
    </w:p>
    <w:p w14:paraId="31AE9A48" w14:textId="5C4B33CB" w:rsidR="00FD54B4" w:rsidRDefault="00FD54B4" w:rsidP="00FD54B4">
      <w:pPr>
        <w:pStyle w:val="a3"/>
        <w:numPr>
          <w:ilvl w:val="1"/>
          <w:numId w:val="69"/>
        </w:numPr>
      </w:pPr>
      <w:r>
        <w:t>Then all companies share their "new" decoders that have been trained with the Samsung encoder and mixed dataset.</w:t>
      </w:r>
    </w:p>
    <w:p w14:paraId="44B035C5" w14:textId="3997951B" w:rsidR="00FD54B4" w:rsidRDefault="00FD54B4" w:rsidP="00FD54B4">
      <w:pPr>
        <w:pStyle w:val="a3"/>
        <w:numPr>
          <w:ilvl w:val="1"/>
          <w:numId w:val="69"/>
        </w:numPr>
      </w:pPr>
      <w:r>
        <w:t>Test "own" encoder vs. All other companies’ decoders from step 2. (The other companies’ decoders here represent different TE vendors.)</w:t>
      </w:r>
    </w:p>
    <w:p w14:paraId="1EA81B5F" w14:textId="6ED6EED4" w:rsidR="00FD54B4" w:rsidRDefault="00FD54B4" w:rsidP="00FE6E04">
      <w:r>
        <w:t xml:space="preserve">Note that in Option 3, it seems to be assumed by companies that TE directly uses the specified decoder, but TE may actually develop “own decoder” according to the specified decoder. So, in Option 4b, it is also suggested to first focus on the Case 1 (Mandatory) that UE directly uses reference encoder in field. For Case 2 that UE uses reference encoder to develop encoder in field, we think it would be optional, since UE may not develop new encoder. The remaining time is very limited. </w:t>
      </w:r>
    </w:p>
    <w:p w14:paraId="7860F945" w14:textId="59743651" w:rsidR="00FD54B4" w:rsidRPr="00FD54B4" w:rsidRDefault="00FD54B4" w:rsidP="00FD54B4">
      <w:r w:rsidRPr="00FD54B4">
        <w:rPr>
          <w:rFonts w:hint="eastAsia"/>
          <w:b/>
        </w:rPr>
        <w:t>P</w:t>
      </w:r>
      <w:r w:rsidRPr="00FD54B4">
        <w:rPr>
          <w:b/>
        </w:rPr>
        <w:t>roposal</w:t>
      </w:r>
      <w:r>
        <w:rPr>
          <w:b/>
        </w:rPr>
        <w:t xml:space="preserve"> </w:t>
      </w:r>
      <w:r w:rsidR="00292647">
        <w:rPr>
          <w:b/>
        </w:rPr>
        <w:t>2</w:t>
      </w:r>
      <w:r w:rsidRPr="00FD54B4">
        <w:rPr>
          <w:b/>
        </w:rPr>
        <w:t xml:space="preserve">: Suggested next steps for </w:t>
      </w:r>
      <w:r w:rsidR="0089376A">
        <w:rPr>
          <w:b/>
        </w:rPr>
        <w:t>O</w:t>
      </w:r>
      <w:r w:rsidRPr="00FD54B4">
        <w:rPr>
          <w:b/>
        </w:rPr>
        <w:t>ption 4b:</w:t>
      </w:r>
    </w:p>
    <w:p w14:paraId="3B47D257" w14:textId="77777777" w:rsidR="00FD54B4" w:rsidRPr="00FD54B4" w:rsidRDefault="00FD54B4" w:rsidP="00FD54B4">
      <w:pPr>
        <w:pStyle w:val="a3"/>
        <w:numPr>
          <w:ilvl w:val="0"/>
          <w:numId w:val="69"/>
        </w:numPr>
        <w:rPr>
          <w:b/>
        </w:rPr>
      </w:pPr>
      <w:r w:rsidRPr="00FD54B4">
        <w:rPr>
          <w:b/>
        </w:rPr>
        <w:t>Case 1 (Mandatory, target RAN4#114bis): For the case that UE directly uses reference encoder in field.</w:t>
      </w:r>
    </w:p>
    <w:p w14:paraId="4D5D1A43" w14:textId="77777777" w:rsidR="00FD54B4" w:rsidRPr="00FD54B4" w:rsidRDefault="00FD54B4" w:rsidP="00FD54B4">
      <w:pPr>
        <w:pStyle w:val="a3"/>
        <w:numPr>
          <w:ilvl w:val="1"/>
          <w:numId w:val="69"/>
        </w:numPr>
        <w:rPr>
          <w:b/>
        </w:rPr>
      </w:pPr>
      <w:r w:rsidRPr="00FD54B4">
        <w:rPr>
          <w:b/>
        </w:rPr>
        <w:t xml:space="preserve">Take Samsung encoder and mixed dataset, train own decoder and then test own trained decoder with Samsung (reference) encoder. </w:t>
      </w:r>
    </w:p>
    <w:p w14:paraId="07C56132" w14:textId="77777777" w:rsidR="00FD54B4" w:rsidRPr="00FD54B4" w:rsidRDefault="00FD54B4" w:rsidP="00FD54B4">
      <w:pPr>
        <w:pStyle w:val="a3"/>
        <w:numPr>
          <w:ilvl w:val="0"/>
          <w:numId w:val="69"/>
        </w:numPr>
        <w:rPr>
          <w:b/>
        </w:rPr>
      </w:pPr>
      <w:r w:rsidRPr="00FD54B4">
        <w:rPr>
          <w:b/>
        </w:rPr>
        <w:t>Case 2 (Optional, maybe target RAN4#115): For the case that UE uses reference encoder to develop encoder in field.</w:t>
      </w:r>
    </w:p>
    <w:p w14:paraId="3A2E815F" w14:textId="77777777" w:rsidR="00FD54B4" w:rsidRPr="00FD54B4" w:rsidRDefault="00FD54B4" w:rsidP="00FD54B4">
      <w:pPr>
        <w:pStyle w:val="a3"/>
        <w:numPr>
          <w:ilvl w:val="1"/>
          <w:numId w:val="69"/>
        </w:numPr>
        <w:rPr>
          <w:b/>
        </w:rPr>
      </w:pPr>
      <w:r w:rsidRPr="00FD54B4">
        <w:rPr>
          <w:b/>
        </w:rPr>
        <w:t>Train a new decoder using the Samsung encoder and mixed dataset. Then train an "own" encoder with the newly trained decoder.</w:t>
      </w:r>
    </w:p>
    <w:p w14:paraId="2525FAEC" w14:textId="77777777" w:rsidR="00FD54B4" w:rsidRPr="00FD54B4" w:rsidRDefault="00FD54B4" w:rsidP="00FD54B4">
      <w:pPr>
        <w:pStyle w:val="a3"/>
        <w:numPr>
          <w:ilvl w:val="1"/>
          <w:numId w:val="69"/>
        </w:numPr>
        <w:rPr>
          <w:b/>
        </w:rPr>
      </w:pPr>
      <w:r w:rsidRPr="00FD54B4">
        <w:rPr>
          <w:b/>
        </w:rPr>
        <w:t>Then all companies share their "new" decoders that have been trained with the Samsung encoder and mixed dataset.</w:t>
      </w:r>
    </w:p>
    <w:p w14:paraId="3D17E84E" w14:textId="77777777" w:rsidR="00FD54B4" w:rsidRPr="00FD54B4" w:rsidRDefault="00FD54B4" w:rsidP="00FD54B4">
      <w:pPr>
        <w:pStyle w:val="a3"/>
        <w:numPr>
          <w:ilvl w:val="1"/>
          <w:numId w:val="69"/>
        </w:numPr>
        <w:rPr>
          <w:b/>
        </w:rPr>
      </w:pPr>
      <w:r w:rsidRPr="00FD54B4">
        <w:rPr>
          <w:b/>
        </w:rPr>
        <w:t>Test "own" encoder vs. All other companies’ decoders from step 2. (The other companies’ decoders here represent different TE vendors.)</w:t>
      </w:r>
    </w:p>
    <w:p w14:paraId="73978E8C" w14:textId="09CE359D" w:rsidR="00FE6E04" w:rsidRPr="00FD54B4" w:rsidRDefault="00FD54B4" w:rsidP="00FE6E04">
      <w:r>
        <w:rPr>
          <w:rFonts w:hint="eastAsia"/>
        </w:rPr>
        <w:t>T</w:t>
      </w:r>
      <w:r>
        <w:t>hen, the evaluation results of track 2 will be provided in the following.</w:t>
      </w:r>
      <w:r>
        <w:rPr>
          <w:rFonts w:hint="eastAsia"/>
        </w:rPr>
        <w:t xml:space="preserve"> </w:t>
      </w:r>
      <w:r w:rsidR="00FE6E04">
        <w:rPr>
          <w:lang w:val="en-US"/>
        </w:rPr>
        <w:t xml:space="preserve">The dataset is using updated mixed dataset. Both quantization and no quantization are evaluated. </w:t>
      </w:r>
    </w:p>
    <w:p w14:paraId="184479E9" w14:textId="308BDA27" w:rsidR="00FE6E04" w:rsidRPr="00F16D24" w:rsidRDefault="00FE6E04" w:rsidP="00FE6E04">
      <w:pPr>
        <w:pStyle w:val="a3"/>
        <w:numPr>
          <w:ilvl w:val="0"/>
          <w:numId w:val="67"/>
        </w:numPr>
        <w:rPr>
          <w:b/>
        </w:rPr>
      </w:pPr>
      <w:r w:rsidRPr="00317A52">
        <w:t>For Option 3, the Samsung</w:t>
      </w:r>
      <w:r>
        <w:t xml:space="preserve"> decoder</w:t>
      </w:r>
      <w:r w:rsidRPr="00317A52">
        <w:t xml:space="preserve"> is directly used as selected decoder, and then encoder is trained based on the selected decoder. </w:t>
      </w:r>
    </w:p>
    <w:p w14:paraId="1605AC99" w14:textId="38E9F120" w:rsidR="00FE6E04" w:rsidRDefault="00FE6E04" w:rsidP="00FE6E04">
      <w:pPr>
        <w:pStyle w:val="a3"/>
        <w:numPr>
          <w:ilvl w:val="0"/>
          <w:numId w:val="67"/>
        </w:numPr>
      </w:pPr>
      <w:r>
        <w:t>F</w:t>
      </w:r>
      <w:r w:rsidRPr="00F16D24">
        <w:t xml:space="preserve">or Option 4a, separate training is used and there are two steps. In Step 1, decoder is trained by the labeled dataset, which is generated by </w:t>
      </w:r>
      <w:r>
        <w:t>mixed</w:t>
      </w:r>
      <w:r w:rsidRPr="00F16D24">
        <w:t xml:space="preserve"> dataset and Samsung</w:t>
      </w:r>
      <w:r>
        <w:t xml:space="preserve"> </w:t>
      </w:r>
      <w:r w:rsidRPr="00F16D24">
        <w:t>encoder. In Step 2, encoder is trained by the decoder from Step 1. The validation results are obtained by inference using the encoder in Step 2 and decoder in Step 1.</w:t>
      </w:r>
    </w:p>
    <w:p w14:paraId="3EC78864" w14:textId="3DC94E8B" w:rsidR="00FD54B4" w:rsidRDefault="00FE6E04" w:rsidP="00424A38">
      <w:pPr>
        <w:pStyle w:val="a3"/>
        <w:numPr>
          <w:ilvl w:val="0"/>
          <w:numId w:val="67"/>
        </w:numPr>
      </w:pPr>
      <w:r w:rsidRPr="00F16D24">
        <w:t>For Option 4b, the Samsung</w:t>
      </w:r>
      <w:r>
        <w:t xml:space="preserve"> </w:t>
      </w:r>
      <w:r w:rsidRPr="00F16D24">
        <w:t xml:space="preserve">encoder is directly used as selected encoder, and then decoder is trained based on selected encoder. </w:t>
      </w:r>
    </w:p>
    <w:p w14:paraId="4D51C02E" w14:textId="32CA30FB" w:rsidR="00031234" w:rsidRDefault="00424A38" w:rsidP="00424A38">
      <w:r w:rsidRPr="001778A3">
        <w:t>Based on the aligned simulation assumption, the SGCS results of Option 3</w:t>
      </w:r>
      <w:r w:rsidR="00031234">
        <w:t>/4a/4b</w:t>
      </w:r>
      <w:r w:rsidRPr="001778A3">
        <w:t xml:space="preserve"> using of Samsung</w:t>
      </w:r>
      <w:r w:rsidR="00031234">
        <w:t xml:space="preserve"> </w:t>
      </w:r>
      <w:r w:rsidR="00031234" w:rsidRPr="001778A3">
        <w:t>models</w:t>
      </w:r>
      <w:r>
        <w:t>, are shown in Table 2.</w:t>
      </w:r>
      <w:r w:rsidR="00031234">
        <w:t>2</w:t>
      </w:r>
      <w:r>
        <w:t>-</w:t>
      </w:r>
      <w:r w:rsidR="00031234">
        <w:t>1</w:t>
      </w:r>
      <w:r>
        <w:t xml:space="preserve"> with quantization and Table 2.</w:t>
      </w:r>
      <w:r w:rsidR="00031234">
        <w:t>2</w:t>
      </w:r>
      <w:r>
        <w:t>-</w:t>
      </w:r>
      <w:r w:rsidR="00031234">
        <w:t>2</w:t>
      </w:r>
      <w:r>
        <w:t xml:space="preserve"> without quantization</w:t>
      </w:r>
      <w:r w:rsidRPr="001778A3">
        <w:t>.</w:t>
      </w:r>
      <w:r>
        <w:t xml:space="preserve"> </w:t>
      </w:r>
      <w:r w:rsidR="004C115F" w:rsidRPr="004C115F">
        <w:t>The SGCS results of Option 3/4a/4b using of Nokia</w:t>
      </w:r>
      <w:r w:rsidR="004C115F">
        <w:t xml:space="preserve"> </w:t>
      </w:r>
      <w:r w:rsidR="004C115F" w:rsidRPr="004C115F">
        <w:t>models, are shown in Table 2.2-3 with quantization.</w:t>
      </w:r>
    </w:p>
    <w:p w14:paraId="6F8F57CF" w14:textId="5A549D5D" w:rsidR="00424A38" w:rsidRDefault="00424A38" w:rsidP="00424A38">
      <w:pPr>
        <w:rPr>
          <w:b/>
          <w:lang w:val="en-US"/>
        </w:rPr>
      </w:pPr>
      <w:r>
        <w:rPr>
          <w:rFonts w:hint="eastAsia"/>
          <w:b/>
          <w:lang w:val="en-US"/>
        </w:rPr>
        <w:t>Ob</w:t>
      </w:r>
      <w:r>
        <w:rPr>
          <w:b/>
          <w:lang w:val="en-US"/>
        </w:rPr>
        <w:t>servation</w:t>
      </w:r>
      <w:r w:rsidRPr="002922FE">
        <w:rPr>
          <w:b/>
          <w:lang w:val="en-US"/>
        </w:rPr>
        <w:t xml:space="preserve"> </w:t>
      </w:r>
      <w:r w:rsidR="00292647">
        <w:rPr>
          <w:b/>
          <w:lang w:val="en-US"/>
        </w:rPr>
        <w:t>3</w:t>
      </w:r>
      <w:r w:rsidRPr="002922FE">
        <w:rPr>
          <w:b/>
          <w:lang w:val="en-US"/>
        </w:rPr>
        <w:t xml:space="preserve">: </w:t>
      </w:r>
      <w:r w:rsidR="00031234">
        <w:rPr>
          <w:b/>
          <w:lang w:val="en-US"/>
        </w:rPr>
        <w:t>T</w:t>
      </w:r>
      <w:r w:rsidR="00031234" w:rsidRPr="00031234">
        <w:rPr>
          <w:b/>
          <w:lang w:val="en-US"/>
        </w:rPr>
        <w:t>he SGCS results of Option 3/4a/4b using of Samsung models, are shown in Table 2.2-1 with quantization and Table 2.2-2 without quantization.</w:t>
      </w:r>
      <w:r w:rsidR="004C115F">
        <w:rPr>
          <w:b/>
          <w:lang w:val="en-US"/>
        </w:rPr>
        <w:t xml:space="preserve"> T</w:t>
      </w:r>
      <w:r w:rsidR="004C115F" w:rsidRPr="00031234">
        <w:rPr>
          <w:b/>
          <w:lang w:val="en-US"/>
        </w:rPr>
        <w:t xml:space="preserve">he SGCS results of Option 3/4a/4b using of </w:t>
      </w:r>
      <w:r w:rsidR="004C115F">
        <w:rPr>
          <w:rFonts w:hint="eastAsia"/>
          <w:b/>
          <w:lang w:val="en-US"/>
        </w:rPr>
        <w:t>Nokia</w:t>
      </w:r>
      <w:r w:rsidR="004C115F">
        <w:rPr>
          <w:b/>
          <w:lang w:val="en-US"/>
        </w:rPr>
        <w:t xml:space="preserve"> </w:t>
      </w:r>
      <w:r w:rsidR="004C115F" w:rsidRPr="00031234">
        <w:rPr>
          <w:b/>
          <w:lang w:val="en-US"/>
        </w:rPr>
        <w:t>models, are shown in Table 2.2-</w:t>
      </w:r>
      <w:r w:rsidR="004C115F">
        <w:rPr>
          <w:b/>
          <w:lang w:val="en-US"/>
        </w:rPr>
        <w:t>3</w:t>
      </w:r>
      <w:r w:rsidR="004C115F" w:rsidRPr="00031234">
        <w:rPr>
          <w:b/>
          <w:lang w:val="en-US"/>
        </w:rPr>
        <w:t xml:space="preserve"> with quantization</w:t>
      </w:r>
      <w:r w:rsidR="004C115F">
        <w:rPr>
          <w:b/>
          <w:lang w:val="en-US"/>
        </w:rPr>
        <w:t>.</w:t>
      </w:r>
    </w:p>
    <w:p w14:paraId="59FBB41C" w14:textId="25E57FD0" w:rsidR="00FC397B" w:rsidRPr="00C32D35" w:rsidRDefault="00FC397B" w:rsidP="00FC397B">
      <w:pPr>
        <w:rPr>
          <w:lang w:val="en-US"/>
        </w:rPr>
      </w:pPr>
      <w:r>
        <w:rPr>
          <w:lang w:val="en-US"/>
        </w:rPr>
        <w:t xml:space="preserve">Then we focus on the comparison between </w:t>
      </w:r>
      <w:r w:rsidRPr="00C32D35">
        <w:rPr>
          <w:lang w:val="en-US"/>
        </w:rPr>
        <w:t>Option 3/4a/4b</w:t>
      </w:r>
      <w:r>
        <w:rPr>
          <w:lang w:val="en-US"/>
        </w:rPr>
        <w:t>, and the observation</w:t>
      </w:r>
      <w:r w:rsidR="000627B0">
        <w:rPr>
          <w:lang w:val="en-US"/>
        </w:rPr>
        <w:t xml:space="preserve"> is not the same as</w:t>
      </w:r>
      <w:r>
        <w:rPr>
          <w:lang w:val="en-US"/>
        </w:rPr>
        <w:t xml:space="preserve"> track 1</w:t>
      </w:r>
      <w:r w:rsidR="00922DFA">
        <w:rPr>
          <w:lang w:val="en-US"/>
        </w:rPr>
        <w:t>.</w:t>
      </w:r>
      <w:r w:rsidRPr="00C32D35">
        <w:rPr>
          <w:lang w:val="en-US"/>
        </w:rPr>
        <w:t xml:space="preserve"> </w:t>
      </w:r>
      <w:r w:rsidR="000627B0">
        <w:rPr>
          <w:lang w:val="en-US"/>
        </w:rPr>
        <w:t>I</w:t>
      </w:r>
      <w:r w:rsidR="000627B0" w:rsidRPr="000627B0">
        <w:rPr>
          <w:lang w:val="en-US"/>
        </w:rPr>
        <w:t>t seems that Option 3, 4a and 4b have similar validation performance.</w:t>
      </w:r>
      <w:r w:rsidR="000627B0">
        <w:rPr>
          <w:lang w:val="en-US"/>
        </w:rPr>
        <w:t xml:space="preserve"> Note in track 2, the training dataset is the same dataset for reference model, while the training dataset is different from the dataset for reference model in track 1.</w:t>
      </w:r>
      <w:r w:rsidR="001C460E">
        <w:rPr>
          <w:lang w:val="en-US"/>
        </w:rPr>
        <w:t xml:space="preserve"> </w:t>
      </w:r>
      <w:r w:rsidR="009D5DFE">
        <w:rPr>
          <w:lang w:val="en-US"/>
        </w:rPr>
        <w:t>In</w:t>
      </w:r>
      <w:r w:rsidR="001C460E">
        <w:rPr>
          <w:lang w:val="en-US"/>
        </w:rPr>
        <w:t xml:space="preserve"> </w:t>
      </w:r>
      <w:r w:rsidR="009D5DFE">
        <w:rPr>
          <w:lang w:val="en-US"/>
        </w:rPr>
        <w:t>field</w:t>
      </w:r>
      <w:r w:rsidR="001C460E">
        <w:rPr>
          <w:lang w:val="en-US"/>
        </w:rPr>
        <w:t>, the actual training dataset</w:t>
      </w:r>
      <w:r w:rsidR="00B94744">
        <w:rPr>
          <w:lang w:val="en-US"/>
        </w:rPr>
        <w:t xml:space="preserve"> (field data)</w:t>
      </w:r>
      <w:r w:rsidR="001C460E">
        <w:rPr>
          <w:lang w:val="en-US"/>
        </w:rPr>
        <w:t xml:space="preserve"> will be different from the synthetic dataset of reference model, Option 4a/4b would have some performance gain than Option 3.</w:t>
      </w:r>
    </w:p>
    <w:p w14:paraId="0E3C9177" w14:textId="716B1A1E" w:rsidR="00C32D35" w:rsidRPr="00443874" w:rsidRDefault="00FC397B" w:rsidP="00C32D35">
      <w:pPr>
        <w:rPr>
          <w:rFonts w:hint="eastAsia"/>
          <w:b/>
          <w:lang w:val="en-US"/>
        </w:rPr>
      </w:pPr>
      <w:r w:rsidRPr="00C32D35">
        <w:rPr>
          <w:b/>
          <w:lang w:val="en-US"/>
        </w:rPr>
        <w:t xml:space="preserve">Observation </w:t>
      </w:r>
      <w:r w:rsidR="00DC5A9F">
        <w:rPr>
          <w:b/>
          <w:lang w:val="en-US"/>
        </w:rPr>
        <w:t>4</w:t>
      </w:r>
      <w:r w:rsidRPr="00C32D35">
        <w:rPr>
          <w:b/>
          <w:lang w:val="en-US"/>
        </w:rPr>
        <w:t xml:space="preserve">: </w:t>
      </w:r>
      <w:r>
        <w:rPr>
          <w:b/>
          <w:lang w:val="en-US"/>
        </w:rPr>
        <w:t xml:space="preserve">For track </w:t>
      </w:r>
      <w:r w:rsidR="00616730">
        <w:rPr>
          <w:b/>
          <w:lang w:val="en-US"/>
        </w:rPr>
        <w:t>2</w:t>
      </w:r>
      <w:r w:rsidR="00D76EF9">
        <w:rPr>
          <w:b/>
          <w:lang w:val="en-US"/>
        </w:rPr>
        <w:t xml:space="preserve"> </w:t>
      </w:r>
      <w:r w:rsidR="00D76EF9" w:rsidRPr="00D76EF9">
        <w:rPr>
          <w:b/>
          <w:lang w:val="en-US"/>
        </w:rPr>
        <w:t>where the training dataset is the same dataset for reference model</w:t>
      </w:r>
      <w:r w:rsidRPr="00C32D35">
        <w:rPr>
          <w:b/>
          <w:lang w:val="en-US"/>
        </w:rPr>
        <w:t xml:space="preserve">, it seems that </w:t>
      </w:r>
      <w:r w:rsidR="005A1D70" w:rsidRPr="005A1D70">
        <w:rPr>
          <w:b/>
          <w:lang w:val="en-US"/>
        </w:rPr>
        <w:t xml:space="preserve">Option </w:t>
      </w:r>
      <w:r w:rsidR="00D76EF9">
        <w:rPr>
          <w:b/>
          <w:lang w:val="en-US"/>
        </w:rPr>
        <w:t xml:space="preserve">3, </w:t>
      </w:r>
      <w:r w:rsidR="005A1D70" w:rsidRPr="005A1D70">
        <w:rPr>
          <w:b/>
          <w:lang w:val="en-US"/>
        </w:rPr>
        <w:t xml:space="preserve">4a and 4b have </w:t>
      </w:r>
      <w:r w:rsidR="005A1D70">
        <w:rPr>
          <w:b/>
          <w:lang w:val="en-US"/>
        </w:rPr>
        <w:t>similar</w:t>
      </w:r>
      <w:r w:rsidR="005A1D70" w:rsidRPr="005A1D70">
        <w:rPr>
          <w:b/>
          <w:lang w:val="en-US"/>
        </w:rPr>
        <w:t xml:space="preserve"> validation performance.</w:t>
      </w:r>
      <w:r w:rsidR="009D5DFE">
        <w:rPr>
          <w:b/>
          <w:lang w:val="en-US"/>
        </w:rPr>
        <w:t xml:space="preserve"> I</w:t>
      </w:r>
      <w:r w:rsidR="009D5DFE" w:rsidRPr="009D5DFE">
        <w:rPr>
          <w:b/>
          <w:lang w:val="en-US"/>
        </w:rPr>
        <w:t xml:space="preserve">n </w:t>
      </w:r>
      <w:r w:rsidR="009D5DFE">
        <w:rPr>
          <w:b/>
          <w:lang w:val="en-US"/>
        </w:rPr>
        <w:t>field</w:t>
      </w:r>
      <w:r w:rsidR="009D5DFE" w:rsidRPr="009D5DFE">
        <w:rPr>
          <w:b/>
          <w:lang w:val="en-US"/>
        </w:rPr>
        <w:t>, the actual training dataset (field data) will be different from the synthetic dataset of reference model</w:t>
      </w:r>
    </w:p>
    <w:p w14:paraId="44A54212" w14:textId="134556F4" w:rsidR="00C32D35" w:rsidRDefault="00C32D35" w:rsidP="00C32D35">
      <w:pPr>
        <w:jc w:val="center"/>
        <w:rPr>
          <w:lang w:val="en-US"/>
        </w:rPr>
      </w:pPr>
      <w:r>
        <w:rPr>
          <w:rFonts w:hint="eastAsia"/>
          <w:lang w:val="en-US"/>
        </w:rPr>
        <w:t>T</w:t>
      </w:r>
      <w:r>
        <w:rPr>
          <w:lang w:val="en-US"/>
        </w:rPr>
        <w:t>able 2.</w:t>
      </w:r>
      <w:r w:rsidR="00031234">
        <w:rPr>
          <w:lang w:val="en-US"/>
        </w:rPr>
        <w:t>2</w:t>
      </w:r>
      <w:r>
        <w:rPr>
          <w:lang w:val="en-US"/>
        </w:rPr>
        <w:t>-</w:t>
      </w:r>
      <w:r w:rsidR="00031234">
        <w:rPr>
          <w:lang w:val="en-US"/>
        </w:rPr>
        <w:t>1</w:t>
      </w:r>
      <w:r>
        <w:rPr>
          <w:lang w:val="en-US"/>
        </w:rPr>
        <w:t>. SGCS results for feasibility study for track</w:t>
      </w:r>
      <w:r w:rsidR="00DC5A9F">
        <w:rPr>
          <w:lang w:val="en-US"/>
        </w:rPr>
        <w:t xml:space="preserve"> </w:t>
      </w:r>
      <w:r>
        <w:rPr>
          <w:lang w:val="en-US"/>
        </w:rPr>
        <w:t>2</w:t>
      </w:r>
      <w:r w:rsidR="002D5171">
        <w:rPr>
          <w:lang w:val="en-US"/>
        </w:rPr>
        <w:t xml:space="preserve"> using Samsung models</w:t>
      </w:r>
      <w:r>
        <w:rPr>
          <w:lang w:val="en-US"/>
        </w:rPr>
        <w:t>,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C32D35" w14:paraId="6458D521" w14:textId="77777777" w:rsidTr="00FC397B">
        <w:tc>
          <w:tcPr>
            <w:tcW w:w="9630" w:type="dxa"/>
            <w:gridSpan w:val="5"/>
            <w:vAlign w:val="center"/>
          </w:tcPr>
          <w:p w14:paraId="12E48897" w14:textId="0999F867" w:rsidR="00C32D35" w:rsidRPr="00A30621" w:rsidRDefault="002D1DAB" w:rsidP="00FC397B">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w:t>
            </w:r>
            <w:r>
              <w:rPr>
                <w:rFonts w:ascii="Times New Roman" w:hAnsi="Times New Roman"/>
                <w:lang w:val="en-US" w:eastAsia="zh-CN"/>
              </w:rPr>
              <w:t>2 using Samsung models</w:t>
            </w:r>
            <w:r w:rsidRPr="002D1DAB">
              <w:rPr>
                <w:rFonts w:ascii="Times New Roman" w:hAnsi="Times New Roman"/>
                <w:lang w:val="en-US" w:eastAsia="zh-CN"/>
              </w:rPr>
              <w:t>, with quantization</w:t>
            </w:r>
          </w:p>
        </w:tc>
      </w:tr>
      <w:tr w:rsidR="00C32D35" w14:paraId="497FEFBF" w14:textId="77777777" w:rsidTr="00FC397B">
        <w:tc>
          <w:tcPr>
            <w:tcW w:w="1926" w:type="dxa"/>
            <w:vAlign w:val="center"/>
          </w:tcPr>
          <w:p w14:paraId="3EF54FBF" w14:textId="77777777" w:rsidR="00C32D35" w:rsidRPr="00A30621" w:rsidRDefault="00C32D35" w:rsidP="00FC397B">
            <w:pPr>
              <w:jc w:val="center"/>
              <w:rPr>
                <w:rFonts w:ascii="Times New Roman" w:hAnsi="Times New Roman"/>
                <w:lang w:val="en-US"/>
              </w:rPr>
            </w:pPr>
            <w:r w:rsidRPr="00A30621">
              <w:rPr>
                <w:rFonts w:ascii="Times New Roman" w:hAnsi="Times New Roman"/>
                <w:lang w:val="en-US" w:eastAsia="zh-CN"/>
              </w:rPr>
              <w:lastRenderedPageBreak/>
              <w:t>Case</w:t>
            </w:r>
            <w:r w:rsidRPr="00A30621">
              <w:rPr>
                <w:rFonts w:ascii="Times New Roman" w:hAnsi="Times New Roman"/>
                <w:lang w:val="en-US"/>
              </w:rPr>
              <w:t>s</w:t>
            </w:r>
          </w:p>
        </w:tc>
        <w:tc>
          <w:tcPr>
            <w:tcW w:w="1926" w:type="dxa"/>
            <w:vAlign w:val="center"/>
          </w:tcPr>
          <w:p w14:paraId="6401166B"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18C60461"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7FA2BA3A"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20CF3DBB" w14:textId="0123E319"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r w:rsidR="00AC5711">
              <w:rPr>
                <w:rFonts w:ascii="Times New Roman" w:hAnsi="Times New Roman"/>
                <w:lang w:val="en-US" w:eastAsia="zh-CN"/>
              </w:rPr>
              <w:t xml:space="preserve">mixed </w:t>
            </w:r>
            <w:r>
              <w:rPr>
                <w:rFonts w:ascii="Times New Roman" w:hAnsi="Times New Roman"/>
                <w:lang w:val="en-US" w:eastAsia="zh-CN"/>
              </w:rPr>
              <w:t>dataset</w:t>
            </w:r>
          </w:p>
        </w:tc>
      </w:tr>
      <w:tr w:rsidR="00C32D35" w14:paraId="224026FD" w14:textId="77777777" w:rsidTr="00FC397B">
        <w:tc>
          <w:tcPr>
            <w:tcW w:w="1926" w:type="dxa"/>
            <w:vAlign w:val="center"/>
          </w:tcPr>
          <w:p w14:paraId="4C1D50CC"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1BB176DB"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022973BF"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0B4A251B"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67E3190" w14:textId="16923D6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.696</w:t>
            </w:r>
          </w:p>
        </w:tc>
      </w:tr>
      <w:tr w:rsidR="00C32D35" w14:paraId="6414A465" w14:textId="77777777" w:rsidTr="00FC397B">
        <w:tc>
          <w:tcPr>
            <w:tcW w:w="1926" w:type="dxa"/>
            <w:vAlign w:val="center"/>
          </w:tcPr>
          <w:p w14:paraId="12247F9F"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1D40A3B9"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53D5A315"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45DE4348"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7AC7F526" w14:textId="40AC1C9D"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w:t>
            </w:r>
            <w:r w:rsidR="00514B63">
              <w:rPr>
                <w:rFonts w:ascii="Times New Roman" w:hAnsi="Times New Roman"/>
                <w:lang w:val="en-US" w:eastAsia="zh-CN"/>
              </w:rPr>
              <w:t>89</w:t>
            </w:r>
          </w:p>
        </w:tc>
      </w:tr>
      <w:tr w:rsidR="00C32D35" w14:paraId="1A85C553" w14:textId="77777777" w:rsidTr="00FC397B">
        <w:tc>
          <w:tcPr>
            <w:tcW w:w="1926" w:type="dxa"/>
            <w:vAlign w:val="center"/>
          </w:tcPr>
          <w:p w14:paraId="06F39E9F"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4B18EAC4" w14:textId="77777777" w:rsidR="00C32D35" w:rsidRPr="00A30621" w:rsidRDefault="00C32D35" w:rsidP="00FC397B">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15F3331A"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Trained by the labeled dataset, which is generated by mixed dataset and Samsung’s encoder.</w:t>
            </w:r>
          </w:p>
        </w:tc>
        <w:tc>
          <w:tcPr>
            <w:tcW w:w="1926" w:type="dxa"/>
            <w:vAlign w:val="center"/>
          </w:tcPr>
          <w:p w14:paraId="2DFC3461"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F722F1A" w14:textId="6A50AD19" w:rsidR="00C32D35" w:rsidRPr="00A30621" w:rsidRDefault="00E95E86"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.692</w:t>
            </w:r>
          </w:p>
        </w:tc>
      </w:tr>
      <w:tr w:rsidR="00C32D35" w14:paraId="3CA706A7" w14:textId="77777777" w:rsidTr="00FC397B">
        <w:tc>
          <w:tcPr>
            <w:tcW w:w="1926" w:type="dxa"/>
            <w:vAlign w:val="center"/>
          </w:tcPr>
          <w:p w14:paraId="18EFC291"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4107FE1B"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6AAC2BF2"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6A1ED075"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B3007C6" w14:textId="63048C14"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w:t>
            </w:r>
            <w:r w:rsidR="00C77433">
              <w:rPr>
                <w:rFonts w:ascii="Times New Roman" w:hAnsi="Times New Roman"/>
                <w:lang w:val="en-US" w:eastAsia="zh-CN"/>
              </w:rPr>
              <w:t>4</w:t>
            </w:r>
          </w:p>
        </w:tc>
      </w:tr>
    </w:tbl>
    <w:p w14:paraId="5BAB2C39" w14:textId="77777777" w:rsidR="00C32D35" w:rsidRPr="00B467A9" w:rsidRDefault="00C32D35" w:rsidP="00C32D35">
      <w:pPr>
        <w:rPr>
          <w:lang w:val="en-US"/>
        </w:rPr>
      </w:pPr>
    </w:p>
    <w:p w14:paraId="50CC6F75" w14:textId="1D63A889" w:rsidR="00C32D35" w:rsidRDefault="00C32D35" w:rsidP="00C32D35">
      <w:pPr>
        <w:jc w:val="center"/>
        <w:rPr>
          <w:lang w:val="en-US"/>
        </w:rPr>
      </w:pPr>
      <w:r>
        <w:rPr>
          <w:rFonts w:hint="eastAsia"/>
          <w:lang w:val="en-US"/>
        </w:rPr>
        <w:t>T</w:t>
      </w:r>
      <w:r>
        <w:rPr>
          <w:lang w:val="en-US"/>
        </w:rPr>
        <w:t>able 2.</w:t>
      </w:r>
      <w:r w:rsidR="00031234">
        <w:rPr>
          <w:lang w:val="en-US"/>
        </w:rPr>
        <w:t>2</w:t>
      </w:r>
      <w:r>
        <w:rPr>
          <w:lang w:val="en-US"/>
        </w:rPr>
        <w:t>-</w:t>
      </w:r>
      <w:r w:rsidR="00031234">
        <w:rPr>
          <w:lang w:val="en-US"/>
        </w:rPr>
        <w:t>2</w:t>
      </w:r>
      <w:r>
        <w:rPr>
          <w:lang w:val="en-US"/>
        </w:rPr>
        <w:t>. SGCS results for feasibility study for track</w:t>
      </w:r>
      <w:r w:rsidR="00DC5A9F">
        <w:rPr>
          <w:lang w:val="en-US"/>
        </w:rPr>
        <w:t xml:space="preserve"> </w:t>
      </w:r>
      <w:r>
        <w:rPr>
          <w:lang w:val="en-US"/>
        </w:rPr>
        <w:t>2</w:t>
      </w:r>
      <w:r w:rsidR="002D5171">
        <w:rPr>
          <w:lang w:val="en-US"/>
        </w:rPr>
        <w:t xml:space="preserve"> using Samsung models</w:t>
      </w:r>
      <w:r>
        <w:rPr>
          <w:lang w:val="en-US"/>
        </w:rPr>
        <w:t>, without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C32D35" w14:paraId="287BD341" w14:textId="77777777" w:rsidTr="00FC397B">
        <w:tc>
          <w:tcPr>
            <w:tcW w:w="9630" w:type="dxa"/>
            <w:gridSpan w:val="5"/>
            <w:vAlign w:val="center"/>
          </w:tcPr>
          <w:p w14:paraId="4DDCBE42" w14:textId="1995DE8D" w:rsidR="00C32D35" w:rsidRPr="00A30621" w:rsidRDefault="002D1DAB" w:rsidP="00FC397B">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w:t>
            </w:r>
            <w:r>
              <w:rPr>
                <w:rFonts w:ascii="Times New Roman" w:hAnsi="Times New Roman"/>
                <w:lang w:val="en-US" w:eastAsia="zh-CN"/>
              </w:rPr>
              <w:t>2 using Samsung models</w:t>
            </w:r>
            <w:r w:rsidRPr="002D1DAB">
              <w:rPr>
                <w:rFonts w:ascii="Times New Roman" w:hAnsi="Times New Roman"/>
                <w:lang w:val="en-US" w:eastAsia="zh-CN"/>
              </w:rPr>
              <w:t>, with</w:t>
            </w:r>
            <w:r>
              <w:rPr>
                <w:rFonts w:ascii="Times New Roman" w:hAnsi="Times New Roman"/>
                <w:lang w:val="en-US" w:eastAsia="zh-CN"/>
              </w:rPr>
              <w:t>out</w:t>
            </w:r>
            <w:r w:rsidRPr="002D1DAB">
              <w:rPr>
                <w:rFonts w:ascii="Times New Roman" w:hAnsi="Times New Roman"/>
                <w:lang w:val="en-US" w:eastAsia="zh-CN"/>
              </w:rPr>
              <w:t xml:space="preserve"> quantization</w:t>
            </w:r>
          </w:p>
        </w:tc>
      </w:tr>
      <w:tr w:rsidR="00C32D35" w14:paraId="014A977A" w14:textId="77777777" w:rsidTr="00FC397B">
        <w:tc>
          <w:tcPr>
            <w:tcW w:w="1926" w:type="dxa"/>
            <w:vAlign w:val="center"/>
          </w:tcPr>
          <w:p w14:paraId="31641FF5" w14:textId="77777777" w:rsidR="00C32D35" w:rsidRPr="00A30621" w:rsidRDefault="00C32D35" w:rsidP="00FC397B">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92ACE72"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2A3EE074"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49359157"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27159039" w14:textId="58CBED01"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r w:rsidR="00AC5711">
              <w:rPr>
                <w:rFonts w:ascii="Times New Roman" w:hAnsi="Times New Roman"/>
                <w:lang w:val="en-US" w:eastAsia="zh-CN"/>
              </w:rPr>
              <w:t xml:space="preserve">mixed </w:t>
            </w:r>
            <w:r>
              <w:rPr>
                <w:rFonts w:ascii="Times New Roman" w:hAnsi="Times New Roman"/>
                <w:lang w:val="en-US" w:eastAsia="zh-CN"/>
              </w:rPr>
              <w:t>dataset</w:t>
            </w:r>
          </w:p>
        </w:tc>
      </w:tr>
      <w:tr w:rsidR="00C32D35" w14:paraId="5338102B" w14:textId="77777777" w:rsidTr="00FC397B">
        <w:tc>
          <w:tcPr>
            <w:tcW w:w="1926" w:type="dxa"/>
            <w:vAlign w:val="center"/>
          </w:tcPr>
          <w:p w14:paraId="25A1E2B6"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4E832D38"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196A9F2A"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2A68D9F0"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137D9133" w14:textId="3853E442"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.752</w:t>
            </w:r>
          </w:p>
        </w:tc>
      </w:tr>
      <w:tr w:rsidR="00C32D35" w14:paraId="473B963F" w14:textId="77777777" w:rsidTr="00FC397B">
        <w:tc>
          <w:tcPr>
            <w:tcW w:w="1926" w:type="dxa"/>
            <w:vAlign w:val="center"/>
          </w:tcPr>
          <w:p w14:paraId="28D115C4"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783CD95D"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516BCAD5"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2F512592"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571B23DC"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.744</w:t>
            </w:r>
          </w:p>
        </w:tc>
      </w:tr>
      <w:tr w:rsidR="00C32D35" w14:paraId="7BAACEF5" w14:textId="77777777" w:rsidTr="00FC397B">
        <w:tc>
          <w:tcPr>
            <w:tcW w:w="1926" w:type="dxa"/>
            <w:vAlign w:val="center"/>
          </w:tcPr>
          <w:p w14:paraId="53FFDB3B" w14:textId="77777777" w:rsidR="00C32D35" w:rsidRPr="00A30621" w:rsidRDefault="00C32D35" w:rsidP="00FC397B">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198A594D" w14:textId="77777777" w:rsidR="00C32D35" w:rsidRPr="00A30621" w:rsidRDefault="00C32D35" w:rsidP="00FC397B">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6B90A3E8"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Trained by the labeled dataset, which is generated by mixed dataset and Samsung’s encoder.</w:t>
            </w:r>
          </w:p>
        </w:tc>
        <w:tc>
          <w:tcPr>
            <w:tcW w:w="1926" w:type="dxa"/>
            <w:vAlign w:val="center"/>
          </w:tcPr>
          <w:p w14:paraId="26ECD951"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759D0C4" w14:textId="0969EABB" w:rsidR="00C32D35" w:rsidRPr="00A30621" w:rsidRDefault="00E95E86"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w:t>
            </w:r>
            <w:r w:rsidR="00C60A60">
              <w:rPr>
                <w:rFonts w:ascii="Times New Roman" w:hAnsi="Times New Roman"/>
                <w:lang w:val="en-US" w:eastAsia="zh-CN"/>
              </w:rPr>
              <w:t>5</w:t>
            </w:r>
            <w:r w:rsidR="000962FF">
              <w:rPr>
                <w:rFonts w:ascii="Times New Roman" w:hAnsi="Times New Roman"/>
                <w:lang w:val="en-US" w:eastAsia="zh-CN"/>
              </w:rPr>
              <w:t>0</w:t>
            </w:r>
          </w:p>
        </w:tc>
      </w:tr>
      <w:tr w:rsidR="00C32D35" w14:paraId="3B98BE0B" w14:textId="77777777" w:rsidTr="00FC397B">
        <w:tc>
          <w:tcPr>
            <w:tcW w:w="1926" w:type="dxa"/>
            <w:vAlign w:val="center"/>
          </w:tcPr>
          <w:p w14:paraId="62D29273"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434932F3"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6A3460B4"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766EBDB7" w14:textId="77777777" w:rsidR="00C32D35" w:rsidRPr="00A30621" w:rsidRDefault="00C32D35" w:rsidP="00FC397B">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11711E01" w14:textId="77777777" w:rsidR="00C32D35" w:rsidRPr="00A30621" w:rsidRDefault="00C32D35" w:rsidP="00FC397B">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.749</w:t>
            </w:r>
          </w:p>
        </w:tc>
      </w:tr>
    </w:tbl>
    <w:p w14:paraId="2F158561" w14:textId="77777777" w:rsidR="008F12D6" w:rsidRPr="00B467A9" w:rsidRDefault="008F12D6" w:rsidP="008F12D6">
      <w:pPr>
        <w:rPr>
          <w:rFonts w:hint="eastAsia"/>
          <w:lang w:val="en-US"/>
        </w:rPr>
      </w:pPr>
    </w:p>
    <w:p w14:paraId="67AAA996" w14:textId="22501EAD" w:rsidR="008F12D6" w:rsidRDefault="008F12D6" w:rsidP="008F12D6">
      <w:pPr>
        <w:jc w:val="center"/>
        <w:rPr>
          <w:lang w:val="en-US"/>
        </w:rPr>
      </w:pPr>
      <w:r>
        <w:rPr>
          <w:rFonts w:hint="eastAsia"/>
          <w:lang w:val="en-US"/>
        </w:rPr>
        <w:t>T</w:t>
      </w:r>
      <w:r>
        <w:rPr>
          <w:lang w:val="en-US"/>
        </w:rPr>
        <w:t>able 2.2-</w:t>
      </w:r>
      <w:r w:rsidR="00667A57">
        <w:rPr>
          <w:lang w:val="en-US"/>
        </w:rPr>
        <w:t>3</w:t>
      </w:r>
      <w:r>
        <w:rPr>
          <w:lang w:val="en-US"/>
        </w:rPr>
        <w:t>. SGCS results for feasibility study for track</w:t>
      </w:r>
      <w:r w:rsidR="00DC5A9F">
        <w:rPr>
          <w:lang w:val="en-US"/>
        </w:rPr>
        <w:t xml:space="preserve"> </w:t>
      </w:r>
      <w:r>
        <w:rPr>
          <w:lang w:val="en-US"/>
        </w:rPr>
        <w:t>2</w:t>
      </w:r>
      <w:r w:rsidR="002D5171">
        <w:rPr>
          <w:lang w:val="en-US"/>
        </w:rPr>
        <w:t xml:space="preserve"> using Nokia models</w:t>
      </w:r>
      <w:r>
        <w:rPr>
          <w:lang w:val="en-US"/>
        </w:rPr>
        <w:t>,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8F12D6" w14:paraId="3238CBE3" w14:textId="77777777" w:rsidTr="00AC5711">
        <w:tc>
          <w:tcPr>
            <w:tcW w:w="9630" w:type="dxa"/>
            <w:gridSpan w:val="5"/>
            <w:vAlign w:val="center"/>
          </w:tcPr>
          <w:p w14:paraId="1938C70C" w14:textId="7F207E39" w:rsidR="008F12D6" w:rsidRPr="00A30621" w:rsidRDefault="002D1DAB" w:rsidP="00AC5711">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w:t>
            </w:r>
            <w:r>
              <w:rPr>
                <w:rFonts w:ascii="Times New Roman" w:hAnsi="Times New Roman"/>
                <w:lang w:val="en-US" w:eastAsia="zh-CN"/>
              </w:rPr>
              <w:t>2 using Nokia models</w:t>
            </w:r>
            <w:r w:rsidRPr="002D1DAB">
              <w:rPr>
                <w:rFonts w:ascii="Times New Roman" w:hAnsi="Times New Roman"/>
                <w:lang w:val="en-US" w:eastAsia="zh-CN"/>
              </w:rPr>
              <w:t>, with quantization</w:t>
            </w:r>
          </w:p>
        </w:tc>
      </w:tr>
      <w:tr w:rsidR="008F12D6" w14:paraId="5C7D394E" w14:textId="77777777" w:rsidTr="00AC5711">
        <w:tc>
          <w:tcPr>
            <w:tcW w:w="1926" w:type="dxa"/>
            <w:vAlign w:val="center"/>
          </w:tcPr>
          <w:p w14:paraId="47F2839A" w14:textId="77777777" w:rsidR="008F12D6" w:rsidRPr="00A30621" w:rsidRDefault="008F12D6" w:rsidP="00AC5711">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3DAF975E" w14:textId="77777777"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144EC49F" w14:textId="77777777"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2CD9C894" w14:textId="77777777" w:rsidR="008F12D6" w:rsidRPr="00A30621" w:rsidRDefault="008F12D6" w:rsidP="00AC5711">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39F08DD0" w14:textId="76B59395"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r w:rsidR="00AC5711">
              <w:rPr>
                <w:rFonts w:ascii="Times New Roman" w:hAnsi="Times New Roman"/>
                <w:lang w:val="en-US" w:eastAsia="zh-CN"/>
              </w:rPr>
              <w:t xml:space="preserve">mixed </w:t>
            </w:r>
            <w:r>
              <w:rPr>
                <w:rFonts w:ascii="Times New Roman" w:hAnsi="Times New Roman"/>
                <w:lang w:val="en-US" w:eastAsia="zh-CN"/>
              </w:rPr>
              <w:t>dataset</w:t>
            </w:r>
          </w:p>
        </w:tc>
      </w:tr>
      <w:tr w:rsidR="008F12D6" w14:paraId="44C1C5F3" w14:textId="77777777" w:rsidTr="00AC5711">
        <w:tc>
          <w:tcPr>
            <w:tcW w:w="1926" w:type="dxa"/>
            <w:vAlign w:val="center"/>
          </w:tcPr>
          <w:p w14:paraId="4B0C4FE2" w14:textId="77777777"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3261762E" w14:textId="77777777" w:rsidR="008F12D6" w:rsidRPr="00A30621" w:rsidRDefault="008F12D6" w:rsidP="00AC5711">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5FFF9DD2" w14:textId="77777777" w:rsidR="008F12D6" w:rsidRPr="00A30621" w:rsidRDefault="008F12D6" w:rsidP="00AC5711">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6C567CB2" w14:textId="77777777" w:rsidR="008F12D6" w:rsidRPr="00A30621" w:rsidRDefault="008F12D6" w:rsidP="00AC571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CFA98B9" w14:textId="77777777"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.696</w:t>
            </w:r>
          </w:p>
        </w:tc>
      </w:tr>
      <w:tr w:rsidR="008F12D6" w14:paraId="337291EB" w14:textId="77777777" w:rsidTr="00AC5711">
        <w:tc>
          <w:tcPr>
            <w:tcW w:w="1926" w:type="dxa"/>
            <w:vAlign w:val="center"/>
          </w:tcPr>
          <w:p w14:paraId="58D3E5D3" w14:textId="77777777" w:rsidR="008F12D6" w:rsidRPr="00A30621" w:rsidRDefault="008F12D6" w:rsidP="00AC5711">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5424B4BB" w14:textId="07EEA6C0"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 xml:space="preserve">rained based on </w:t>
            </w:r>
            <w:r>
              <w:rPr>
                <w:rFonts w:ascii="Times New Roman" w:hAnsi="Times New Roman" w:hint="eastAsia"/>
                <w:lang w:val="en-US" w:eastAsia="zh-CN"/>
              </w:rPr>
              <w:t>Nokia</w:t>
            </w:r>
            <w:r>
              <w:rPr>
                <w:rFonts w:ascii="Times New Roman" w:hAnsi="Times New Roman"/>
                <w:lang w:val="en-US" w:eastAsia="zh-CN"/>
              </w:rPr>
              <w:t>’s decoder</w:t>
            </w:r>
          </w:p>
        </w:tc>
        <w:tc>
          <w:tcPr>
            <w:tcW w:w="1926" w:type="dxa"/>
            <w:vAlign w:val="center"/>
          </w:tcPr>
          <w:p w14:paraId="1F36450C" w14:textId="785B5311"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Nokia</w:t>
            </w:r>
            <w:r>
              <w:rPr>
                <w:rFonts w:ascii="Times New Roman" w:hAnsi="Times New Roman"/>
                <w:lang w:val="en-US" w:eastAsia="zh-CN"/>
              </w:rPr>
              <w:t>’s decoder</w:t>
            </w:r>
          </w:p>
        </w:tc>
        <w:tc>
          <w:tcPr>
            <w:tcW w:w="1926" w:type="dxa"/>
            <w:vAlign w:val="center"/>
          </w:tcPr>
          <w:p w14:paraId="0003B268" w14:textId="77777777" w:rsidR="008F12D6" w:rsidRPr="00A30621" w:rsidRDefault="008F12D6" w:rsidP="00AC571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28DFF97A" w14:textId="10D94BF2"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w:t>
            </w:r>
            <w:r w:rsidR="002D5171">
              <w:rPr>
                <w:rFonts w:ascii="Times New Roman" w:hAnsi="Times New Roman"/>
                <w:lang w:val="en-US" w:eastAsia="zh-CN"/>
              </w:rPr>
              <w:t>4</w:t>
            </w:r>
          </w:p>
        </w:tc>
      </w:tr>
      <w:tr w:rsidR="008F12D6" w14:paraId="45858072" w14:textId="77777777" w:rsidTr="00AC5711">
        <w:tc>
          <w:tcPr>
            <w:tcW w:w="1926" w:type="dxa"/>
            <w:vAlign w:val="center"/>
          </w:tcPr>
          <w:p w14:paraId="4D54A871" w14:textId="77777777" w:rsidR="008F12D6" w:rsidRPr="00A30621" w:rsidRDefault="008F12D6" w:rsidP="00AC5711">
            <w:pPr>
              <w:jc w:val="center"/>
              <w:rPr>
                <w:rFonts w:ascii="Times New Roman" w:hAnsi="Times New Roman"/>
                <w:lang w:val="en-US" w:eastAsia="zh-CN"/>
              </w:rPr>
            </w:pPr>
            <w:r>
              <w:rPr>
                <w:rFonts w:ascii="Times New Roman" w:hAnsi="Times New Roman"/>
                <w:lang w:val="en-US" w:eastAsia="zh-CN"/>
              </w:rPr>
              <w:lastRenderedPageBreak/>
              <w:t>Option 4a</w:t>
            </w:r>
          </w:p>
        </w:tc>
        <w:tc>
          <w:tcPr>
            <w:tcW w:w="1926" w:type="dxa"/>
            <w:vAlign w:val="center"/>
          </w:tcPr>
          <w:p w14:paraId="43CEE4DC" w14:textId="77777777" w:rsidR="008F12D6" w:rsidRPr="00A30621" w:rsidRDefault="008F12D6" w:rsidP="00AC5711">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732E99FF" w14:textId="646160E1" w:rsidR="008F12D6" w:rsidRPr="00A30621" w:rsidRDefault="008F12D6" w:rsidP="00AC5711">
            <w:pPr>
              <w:jc w:val="center"/>
              <w:rPr>
                <w:rFonts w:ascii="Times New Roman" w:hAnsi="Times New Roman"/>
                <w:lang w:val="en-US"/>
              </w:rPr>
            </w:pPr>
            <w:r>
              <w:rPr>
                <w:rFonts w:ascii="Times New Roman" w:hAnsi="Times New Roman"/>
                <w:lang w:val="en-US" w:eastAsia="zh-CN"/>
              </w:rPr>
              <w:t xml:space="preserve">Trained by the labeled dataset, which is generated by mixed dataset and </w:t>
            </w:r>
            <w:r>
              <w:rPr>
                <w:rFonts w:ascii="Times New Roman" w:hAnsi="Times New Roman" w:hint="eastAsia"/>
                <w:lang w:val="en-US" w:eastAsia="zh-CN"/>
              </w:rPr>
              <w:t>Nokia</w:t>
            </w:r>
            <w:r>
              <w:rPr>
                <w:rFonts w:ascii="Times New Roman" w:hAnsi="Times New Roman"/>
                <w:lang w:val="en-US" w:eastAsia="zh-CN"/>
              </w:rPr>
              <w:t>’s encoder.</w:t>
            </w:r>
          </w:p>
        </w:tc>
        <w:tc>
          <w:tcPr>
            <w:tcW w:w="1926" w:type="dxa"/>
            <w:vAlign w:val="center"/>
          </w:tcPr>
          <w:p w14:paraId="5DD6AFD0" w14:textId="77777777" w:rsidR="008F12D6" w:rsidRPr="00A30621" w:rsidRDefault="008F12D6" w:rsidP="00AC571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1023B939" w14:textId="1F1B639A"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.691</w:t>
            </w:r>
          </w:p>
        </w:tc>
      </w:tr>
      <w:tr w:rsidR="008F12D6" w14:paraId="4835532D" w14:textId="77777777" w:rsidTr="00AC5711">
        <w:tc>
          <w:tcPr>
            <w:tcW w:w="1926" w:type="dxa"/>
            <w:vAlign w:val="center"/>
          </w:tcPr>
          <w:p w14:paraId="2D9D6CDB" w14:textId="77777777" w:rsidR="008F12D6" w:rsidRPr="00A30621" w:rsidRDefault="008F12D6" w:rsidP="00AC5711">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0B65E66D" w14:textId="27434F8C" w:rsidR="008F12D6" w:rsidRPr="00A30621" w:rsidRDefault="008F12D6" w:rsidP="00AC5711">
            <w:pPr>
              <w:jc w:val="center"/>
              <w:rPr>
                <w:rFonts w:ascii="Times New Roman" w:hAnsi="Times New Roman"/>
                <w:lang w:val="en-US"/>
              </w:rPr>
            </w:pPr>
            <w:r>
              <w:rPr>
                <w:rFonts w:ascii="Times New Roman" w:hAnsi="Times New Roman" w:hint="eastAsia"/>
                <w:lang w:val="en-US" w:eastAsia="zh-CN"/>
              </w:rPr>
              <w:t>Nokia</w:t>
            </w:r>
            <w:r>
              <w:rPr>
                <w:rFonts w:ascii="Times New Roman" w:hAnsi="Times New Roman"/>
                <w:lang w:val="en-US" w:eastAsia="zh-CN"/>
              </w:rPr>
              <w:t>’s encoder</w:t>
            </w:r>
          </w:p>
        </w:tc>
        <w:tc>
          <w:tcPr>
            <w:tcW w:w="1926" w:type="dxa"/>
            <w:vAlign w:val="center"/>
          </w:tcPr>
          <w:p w14:paraId="5F45A768" w14:textId="3E0111B9" w:rsidR="008F12D6" w:rsidRPr="00A30621" w:rsidRDefault="008F12D6" w:rsidP="00AC5711">
            <w:pPr>
              <w:jc w:val="center"/>
              <w:rPr>
                <w:rFonts w:ascii="Times New Roman" w:hAnsi="Times New Roman"/>
                <w:lang w:val="en-US"/>
              </w:rPr>
            </w:pPr>
            <w:r>
              <w:rPr>
                <w:rFonts w:ascii="Times New Roman" w:hAnsi="Times New Roman"/>
                <w:lang w:val="en-US" w:eastAsia="zh-CN"/>
              </w:rPr>
              <w:t xml:space="preserve">Trained based on </w:t>
            </w:r>
            <w:r>
              <w:rPr>
                <w:rFonts w:ascii="Times New Roman" w:hAnsi="Times New Roman" w:hint="eastAsia"/>
                <w:lang w:val="en-US" w:eastAsia="zh-CN"/>
              </w:rPr>
              <w:t>Nokia</w:t>
            </w:r>
            <w:r>
              <w:rPr>
                <w:rFonts w:ascii="Times New Roman" w:hAnsi="Times New Roman"/>
                <w:lang w:val="en-US" w:eastAsia="zh-CN"/>
              </w:rPr>
              <w:t>’s encoder</w:t>
            </w:r>
          </w:p>
        </w:tc>
        <w:tc>
          <w:tcPr>
            <w:tcW w:w="1926" w:type="dxa"/>
            <w:vAlign w:val="center"/>
          </w:tcPr>
          <w:p w14:paraId="0E342962" w14:textId="77777777" w:rsidR="008F12D6" w:rsidRPr="00A30621" w:rsidRDefault="008F12D6" w:rsidP="00AC5711">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2245DF6" w14:textId="5E9B5434" w:rsidR="008F12D6" w:rsidRPr="00A30621" w:rsidRDefault="008F12D6" w:rsidP="00AC5711">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w:t>
            </w:r>
            <w:r w:rsidR="002D5171">
              <w:rPr>
                <w:rFonts w:ascii="Times New Roman" w:hAnsi="Times New Roman"/>
                <w:lang w:val="en-US" w:eastAsia="zh-CN"/>
              </w:rPr>
              <w:t>3</w:t>
            </w:r>
          </w:p>
        </w:tc>
      </w:tr>
    </w:tbl>
    <w:p w14:paraId="68982021" w14:textId="77777777" w:rsidR="008F12D6" w:rsidRDefault="008F12D6" w:rsidP="00CF5747">
      <w:pPr>
        <w:rPr>
          <w:lang w:val="en-US"/>
        </w:rPr>
      </w:pPr>
    </w:p>
    <w:p w14:paraId="74DD3671" w14:textId="392F586C" w:rsidR="00CF5747" w:rsidRPr="00CF5747" w:rsidRDefault="00CF5747" w:rsidP="00CF5747">
      <w:pPr>
        <w:pStyle w:val="2"/>
        <w:numPr>
          <w:ilvl w:val="1"/>
          <w:numId w:val="23"/>
        </w:numPr>
        <w:snapToGrid w:val="0"/>
        <w:ind w:left="539" w:hanging="539"/>
        <w:rPr>
          <w:lang w:val="en-US"/>
        </w:rPr>
      </w:pPr>
      <w:r w:rsidRPr="00DD4E2D">
        <w:rPr>
          <w:lang w:val="en-US"/>
        </w:rPr>
        <w:t>Considerations on</w:t>
      </w:r>
      <w:r>
        <w:rPr>
          <w:lang w:val="en-US"/>
        </w:rPr>
        <w:t xml:space="preserve"> </w:t>
      </w:r>
      <w:r w:rsidRPr="00DD4E2D">
        <w:rPr>
          <w:lang w:val="en-US"/>
        </w:rPr>
        <w:t>Option 3 and Option 4 of test decoder</w:t>
      </w:r>
    </w:p>
    <w:p w14:paraId="55C4349A" w14:textId="77777777" w:rsidR="00F63865" w:rsidRDefault="00E45ABD" w:rsidP="00E45ABD">
      <w:pPr>
        <w:rPr>
          <w:lang w:val="en-US"/>
        </w:rPr>
      </w:pPr>
      <w:r>
        <w:rPr>
          <w:rFonts w:hint="eastAsia"/>
          <w:lang w:val="en-US"/>
        </w:rPr>
        <w:t>I</w:t>
      </w:r>
      <w:r>
        <w:rPr>
          <w:lang w:val="en-US"/>
        </w:rPr>
        <w:t xml:space="preserve">n this subsection, details of Option 3 and Option 4 of test decoder will be discussed. </w:t>
      </w:r>
      <w:r w:rsidRPr="0026097D">
        <w:rPr>
          <w:lang w:val="en-US"/>
        </w:rPr>
        <w:t xml:space="preserve">For 2-sided AI/ML model tests, it was agreed that test decoder/encoder is to be used in UE conformance tests and </w:t>
      </w:r>
      <w:proofErr w:type="spellStart"/>
      <w:r w:rsidRPr="0026097D">
        <w:rPr>
          <w:lang w:val="en-US"/>
        </w:rPr>
        <w:t>gNB</w:t>
      </w:r>
      <w:proofErr w:type="spellEnd"/>
      <w:r w:rsidRPr="0026097D">
        <w:rPr>
          <w:lang w:val="en-US"/>
        </w:rPr>
        <w:t xml:space="preserve"> conformance tests, respectively.</w:t>
      </w:r>
      <w:r w:rsidR="00B80D8B">
        <w:rPr>
          <w:lang w:val="en-US"/>
        </w:rPr>
        <w:t xml:space="preserve"> </w:t>
      </w:r>
    </w:p>
    <w:p w14:paraId="4AB7139B" w14:textId="50C2C306" w:rsidR="00F63865" w:rsidRPr="00F63865" w:rsidRDefault="00F63865" w:rsidP="00E45ABD">
      <w:pPr>
        <w:rPr>
          <w:u w:val="single"/>
          <w:lang w:val="en-US"/>
        </w:rPr>
      </w:pPr>
      <w:r w:rsidRPr="004C7D21">
        <w:rPr>
          <w:rFonts w:hint="eastAsia"/>
          <w:b/>
          <w:u w:val="single"/>
          <w:lang w:val="en-US"/>
        </w:rPr>
        <w:t>C</w:t>
      </w:r>
      <w:r w:rsidRPr="004C7D21">
        <w:rPr>
          <w:b/>
          <w:u w:val="single"/>
          <w:lang w:val="en-US"/>
        </w:rPr>
        <w:t>onsideration on</w:t>
      </w:r>
      <w:r>
        <w:rPr>
          <w:b/>
          <w:u w:val="single"/>
        </w:rPr>
        <w:t xml:space="preserve"> </w:t>
      </w:r>
      <w:r w:rsidR="00111D9C">
        <w:rPr>
          <w:b/>
          <w:u w:val="single"/>
        </w:rPr>
        <w:t>w</w:t>
      </w:r>
      <w:r w:rsidR="00111D9C" w:rsidRPr="00111D9C">
        <w:rPr>
          <w:b/>
          <w:u w:val="single"/>
        </w:rPr>
        <w:t>hat would be standardized for option 3</w:t>
      </w:r>
    </w:p>
    <w:p w14:paraId="7D437676" w14:textId="6322D7A0" w:rsidR="00E45ABD" w:rsidRDefault="00B80D8B" w:rsidP="00E45ABD">
      <w:pPr>
        <w:rPr>
          <w:lang w:val="en-US"/>
        </w:rPr>
      </w:pPr>
      <w:r>
        <w:rPr>
          <w:lang w:val="en-US"/>
        </w:rPr>
        <w:t>In last meeting, it has been agreed that t</w:t>
      </w:r>
      <w:r w:rsidRPr="00B80D8B">
        <w:rPr>
          <w:lang w:val="en-US"/>
        </w:rPr>
        <w:t>o verify the performance of CSI compression test decoder for calibration of test equipment, agree to define the reference encoder including encoder structure and parameters in RAN4</w:t>
      </w:r>
      <w:r>
        <w:rPr>
          <w:lang w:val="en-US"/>
        </w:rPr>
        <w:t>. There are some FFS, which will be discussed in the section.</w:t>
      </w:r>
    </w:p>
    <w:tbl>
      <w:tblPr>
        <w:tblStyle w:val="afff5"/>
        <w:tblW w:w="0" w:type="auto"/>
        <w:tblInd w:w="0" w:type="dxa"/>
        <w:tblLook w:val="04A0" w:firstRow="1" w:lastRow="0" w:firstColumn="1" w:lastColumn="0" w:noHBand="0" w:noVBand="1"/>
      </w:tblPr>
      <w:tblGrid>
        <w:gridCol w:w="9630"/>
      </w:tblGrid>
      <w:tr w:rsidR="00B80D8B" w14:paraId="0AB41284" w14:textId="77777777" w:rsidTr="00B80D8B">
        <w:tc>
          <w:tcPr>
            <w:tcW w:w="9630" w:type="dxa"/>
          </w:tcPr>
          <w:p w14:paraId="5865FD56" w14:textId="77777777" w:rsidR="00B80D8B" w:rsidRPr="00B80D8B" w:rsidRDefault="00B80D8B" w:rsidP="00B80D8B">
            <w:pPr>
              <w:suppressAutoHyphens w:val="0"/>
              <w:overflowPunct/>
              <w:autoSpaceDE/>
              <w:spacing w:after="0"/>
              <w:jc w:val="left"/>
              <w:textAlignment w:val="auto"/>
              <w:rPr>
                <w:rFonts w:ascii="Times" w:eastAsia="Batang" w:hAnsi="Times"/>
                <w:bCs w:val="0"/>
                <w:szCs w:val="24"/>
                <w:u w:val="single"/>
                <w:lang w:eastAsia="en-US"/>
              </w:rPr>
            </w:pPr>
            <w:r w:rsidRPr="00B80D8B">
              <w:rPr>
                <w:rFonts w:ascii="Times" w:eastAsia="Batang" w:hAnsi="Times"/>
                <w:bCs w:val="0"/>
                <w:szCs w:val="24"/>
                <w:u w:val="single"/>
                <w:lang w:eastAsia="en-US"/>
              </w:rPr>
              <w:t xml:space="preserve">Agreement: </w:t>
            </w:r>
          </w:p>
          <w:p w14:paraId="5BB4B2D1" w14:textId="77777777" w:rsidR="00B80D8B" w:rsidRPr="00B80D8B" w:rsidRDefault="00B80D8B" w:rsidP="00B80D8B">
            <w:pPr>
              <w:numPr>
                <w:ilvl w:val="0"/>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T</w:t>
            </w:r>
            <w:r w:rsidRPr="00B80D8B">
              <w:rPr>
                <w:rFonts w:ascii="Times" w:eastAsiaTheme="minorEastAsia" w:hAnsi="Times"/>
                <w:bCs w:val="0"/>
                <w:szCs w:val="24"/>
                <w:lang w:val="en-US"/>
              </w:rPr>
              <w:t>o verify the performance of CSI compression test decoder for calibration of test equipment, agree to define the reference encoder including encoder structure and parameters in RAN4</w:t>
            </w:r>
          </w:p>
          <w:p w14:paraId="3E3CEF51" w14:textId="77777777" w:rsidR="00B80D8B" w:rsidRPr="00B80D8B" w:rsidRDefault="00B80D8B" w:rsidP="00B80D8B">
            <w:pPr>
              <w:numPr>
                <w:ilvl w:val="1"/>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F</w:t>
            </w:r>
            <w:r w:rsidRPr="00B80D8B">
              <w:rPr>
                <w:rFonts w:ascii="Times" w:eastAsiaTheme="minorEastAsia" w:hAnsi="Times"/>
                <w:bCs w:val="0"/>
                <w:szCs w:val="24"/>
                <w:lang w:val="en-US"/>
              </w:rPr>
              <w:t>FS on whether to specify it in TS or TR, and capture the conclusion in the TR conclusion part</w:t>
            </w:r>
          </w:p>
          <w:p w14:paraId="42B5C5C6" w14:textId="77777777" w:rsidR="00B80D8B" w:rsidRPr="00B80D8B" w:rsidRDefault="00B80D8B" w:rsidP="00B80D8B">
            <w:pPr>
              <w:numPr>
                <w:ilvl w:val="1"/>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F</w:t>
            </w:r>
            <w:r w:rsidRPr="00B80D8B">
              <w:rPr>
                <w:rFonts w:ascii="Times" w:eastAsiaTheme="minorEastAsia" w:hAnsi="Times"/>
                <w:bCs w:val="0"/>
                <w:szCs w:val="24"/>
                <w:lang w:val="en-US"/>
              </w:rPr>
              <w:t>FS on criterion for selection of reference encoder</w:t>
            </w:r>
          </w:p>
          <w:p w14:paraId="322D30C0" w14:textId="7B569885" w:rsidR="00B80D8B" w:rsidRPr="00B80D8B" w:rsidRDefault="00B80D8B" w:rsidP="00E45ABD">
            <w:pPr>
              <w:numPr>
                <w:ilvl w:val="1"/>
                <w:numId w:val="66"/>
              </w:numPr>
              <w:suppressAutoHyphens w:val="0"/>
              <w:overflowPunct/>
              <w:autoSpaceDE/>
              <w:autoSpaceDN w:val="0"/>
              <w:adjustRightInd w:val="0"/>
              <w:spacing w:after="180"/>
              <w:jc w:val="left"/>
              <w:textAlignment w:val="auto"/>
              <w:rPr>
                <w:rFonts w:ascii="Times" w:eastAsia="Batang" w:hAnsi="Times"/>
                <w:bCs w:val="0"/>
                <w:szCs w:val="24"/>
                <w:lang w:val="en-US"/>
              </w:rPr>
            </w:pPr>
            <w:r w:rsidRPr="00B80D8B">
              <w:rPr>
                <w:rFonts w:ascii="Times" w:eastAsiaTheme="minorEastAsia" w:hAnsi="Times" w:hint="eastAsia"/>
                <w:bCs w:val="0"/>
                <w:szCs w:val="24"/>
                <w:lang w:val="en-US"/>
              </w:rPr>
              <w:t>F</w:t>
            </w:r>
            <w:r w:rsidRPr="00B80D8B">
              <w:rPr>
                <w:rFonts w:ascii="Times" w:eastAsiaTheme="minorEastAsia" w:hAnsi="Times"/>
                <w:bCs w:val="0"/>
                <w:szCs w:val="24"/>
                <w:lang w:val="en-US"/>
              </w:rPr>
              <w:t>FS on decision whether RAN4 or RAN5 will specify it</w:t>
            </w:r>
          </w:p>
        </w:tc>
      </w:tr>
    </w:tbl>
    <w:p w14:paraId="481E2FA4" w14:textId="5497A8D9" w:rsidR="00B46333" w:rsidRDefault="00B46333" w:rsidP="00C601A6">
      <w:pPr>
        <w:rPr>
          <w:lang w:val="en-US"/>
        </w:rPr>
      </w:pPr>
      <w:r w:rsidRPr="0026097D">
        <w:rPr>
          <w:lang w:val="en-US"/>
        </w:rPr>
        <w:t>Requirement should be considered before the alignment work in Option 3 and Option 4. The test decoder(s) in detailed test case(s), would be used to verify that DUT will meet the defined requirement when communicating with TE. So</w:t>
      </w:r>
      <w:r w:rsidR="0081597B" w:rsidRPr="0026097D">
        <w:rPr>
          <w:rFonts w:hint="eastAsia"/>
          <w:lang w:val="en-US"/>
        </w:rPr>
        <w:t>,</w:t>
      </w:r>
      <w:r w:rsidRPr="0026097D">
        <w:rPr>
          <w:lang w:val="en-US"/>
        </w:rPr>
        <w:t xml:space="preserve"> we would need reference encoder and decoder, to define requirement.</w:t>
      </w:r>
    </w:p>
    <w:p w14:paraId="3B80E4D4" w14:textId="25D1D39F" w:rsidR="00E85FE7" w:rsidRDefault="00CD4292" w:rsidP="00CA59B0">
      <w:pPr>
        <w:rPr>
          <w:lang w:val="en-US"/>
        </w:rPr>
      </w:pPr>
      <w:r>
        <w:rPr>
          <w:lang w:val="en-US"/>
        </w:rPr>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rPr>
          <w:lang w:val="en-US"/>
        </w:rPr>
        <w:t xml:space="preserve">A verification encoder </w:t>
      </w:r>
      <w:r w:rsidR="006519AA">
        <w:rPr>
          <w:lang w:val="en-US"/>
        </w:rPr>
        <w:t>will</w:t>
      </w:r>
      <w:r w:rsidR="00F43908">
        <w:rPr>
          <w:lang w:val="en-US"/>
        </w:rPr>
        <w:t xml:space="preserve"> be needed for the verification vendor to verify TE test decoder. TE may also need a verification encoder to test the performance of its test decoder. </w:t>
      </w:r>
      <w:r>
        <w:rPr>
          <w:lang w:val="en-US"/>
        </w:rPr>
        <w:t>The simplest and most efficient way is to specify the reference encoder</w:t>
      </w:r>
      <w:r w:rsidR="00F43908">
        <w:rPr>
          <w:lang w:val="en-US"/>
        </w:rPr>
        <w:t>, which is used as verification encoder</w:t>
      </w:r>
      <w:r>
        <w:rPr>
          <w:lang w:val="en-US"/>
        </w:rPr>
        <w:t>. The vendor, who is responsible for the TE test decoder verification, could just use the specified reference encoder to test the TE test decoder.</w:t>
      </w:r>
      <w:r w:rsidR="00524DF2">
        <w:rPr>
          <w:lang w:val="en-US"/>
        </w:rPr>
        <w:t xml:space="preserve"> </w:t>
      </w:r>
    </w:p>
    <w:p w14:paraId="343FC23E" w14:textId="7476BBA6" w:rsidR="00CD4292" w:rsidRDefault="00524DF2" w:rsidP="002B3EBE">
      <w:pPr>
        <w:pStyle w:val="a3"/>
        <w:numPr>
          <w:ilvl w:val="0"/>
          <w:numId w:val="29"/>
        </w:numPr>
      </w:pPr>
      <w:r w:rsidRPr="00E85FE7">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2B3EBE">
      <w:pPr>
        <w:pStyle w:val="a3"/>
        <w:numPr>
          <w:ilvl w:val="0"/>
          <w:numId w:val="29"/>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0C72425" w14:textId="1048FAE7" w:rsidR="00FB31A8" w:rsidRDefault="00486EA4" w:rsidP="00486EA4">
      <w:r>
        <w:rPr>
          <w:rFonts w:hint="eastAsia"/>
        </w:rPr>
        <w:t>A</w:t>
      </w:r>
      <w:r>
        <w:t>lso, as discussed in Subsection 2.1</w:t>
      </w:r>
      <w:r w:rsidR="001144A0">
        <w:rPr>
          <w:rFonts w:hint="eastAsia"/>
        </w:rPr>
        <w:t>,</w:t>
      </w:r>
      <w:r w:rsidR="001144A0">
        <w:t xml:space="preserve"> 2.2</w:t>
      </w:r>
      <w:r w:rsidR="00900D28">
        <w:t xml:space="preserve"> and 2.</w:t>
      </w:r>
      <w:r w:rsidR="005B063B">
        <w:t>4</w:t>
      </w:r>
      <w:r>
        <w:t xml:space="preserve">, using reference encoder could achieve better field performance, since </w:t>
      </w:r>
      <w:r>
        <w:rPr>
          <w:rFonts w:eastAsiaTheme="minorEastAsia"/>
        </w:rPr>
        <w:t>only finetuning decoder is better than only finetuning encoder</w:t>
      </w:r>
      <w:r>
        <w:t xml:space="preserve">. </w:t>
      </w:r>
    </w:p>
    <w:p w14:paraId="42C7D43D" w14:textId="3F0CEF1B" w:rsidR="00486EA4" w:rsidRDefault="007C5A72" w:rsidP="00F91FB4">
      <w:r>
        <w:rPr>
          <w:bCs w:val="0"/>
          <w:szCs w:val="24"/>
        </w:rPr>
        <w:t xml:space="preserve">Currently, RAN1 and RAN4 both work on reference model. </w:t>
      </w:r>
      <w:r w:rsidR="00FB31A8" w:rsidRPr="000A0AEC">
        <w:rPr>
          <w:bCs w:val="0"/>
          <w:szCs w:val="24"/>
        </w:rPr>
        <w:t xml:space="preserve">RAN4 reference model is designed to derive test decoder, and achieve not worse performance than </w:t>
      </w:r>
      <w:proofErr w:type="spellStart"/>
      <w:r w:rsidR="00FB31A8" w:rsidRPr="000A0AEC">
        <w:rPr>
          <w:bCs w:val="0"/>
          <w:szCs w:val="24"/>
        </w:rPr>
        <w:t>eType</w:t>
      </w:r>
      <w:proofErr w:type="spellEnd"/>
      <w:r w:rsidR="00FB31A8" w:rsidRPr="000A0AEC">
        <w:rPr>
          <w:bCs w:val="0"/>
          <w:szCs w:val="24"/>
        </w:rPr>
        <w:t xml:space="preserve"> II codebook at least on pre-defined test condition. RAN1 reference model is used to generate encoder and decoder in field, and achieve acceptable performance gain than </w:t>
      </w:r>
      <w:proofErr w:type="spellStart"/>
      <w:r w:rsidR="00FB31A8" w:rsidRPr="000A0AEC">
        <w:rPr>
          <w:bCs w:val="0"/>
          <w:szCs w:val="24"/>
        </w:rPr>
        <w:t>eType</w:t>
      </w:r>
      <w:proofErr w:type="spellEnd"/>
      <w:r w:rsidR="00FB31A8" w:rsidRPr="000A0AEC">
        <w:rPr>
          <w:bCs w:val="0"/>
          <w:szCs w:val="24"/>
        </w:rPr>
        <w:t xml:space="preserve"> II in field. Both </w:t>
      </w:r>
      <w:r w:rsidR="00FB31A8" w:rsidRPr="000A0AEC">
        <w:rPr>
          <w:bCs w:val="0"/>
          <w:szCs w:val="24"/>
          <w:lang w:val="en-US"/>
        </w:rPr>
        <w:lastRenderedPageBreak/>
        <w:t>reference encoder and reference decoder are considered in RAN1 now</w:t>
      </w:r>
      <w:r w:rsidR="00FB31A8" w:rsidRPr="000A0AEC">
        <w:rPr>
          <w:bCs w:val="0"/>
          <w:szCs w:val="24"/>
        </w:rPr>
        <w:t>.</w:t>
      </w:r>
      <w:r>
        <w:t xml:space="preserve"> Then,</w:t>
      </w:r>
      <w:r w:rsidR="00486EA4">
        <w:t xml:space="preserve"> reference encoder is needed to</w:t>
      </w:r>
      <w:r w:rsidR="00486EA4" w:rsidRPr="00486EA4">
        <w:t xml:space="preserve"> facilitate Rel-19 AI/ML study for reference model in RAN1 and RAN4.</w:t>
      </w:r>
    </w:p>
    <w:p w14:paraId="0725ED53" w14:textId="08FAF724" w:rsidR="00486EA4" w:rsidRPr="00E85FE7" w:rsidRDefault="00486EA4" w:rsidP="00486EA4">
      <w:r>
        <w:rPr>
          <w:rFonts w:hint="eastAsia"/>
        </w:rPr>
        <w:t>T</w:t>
      </w:r>
      <w:r>
        <w:t>hen we have the following proposal</w:t>
      </w:r>
      <w:r w:rsidR="00944B56">
        <w:t xml:space="preserve"> for reference encoder</w:t>
      </w:r>
      <w:r>
        <w:t>.</w:t>
      </w:r>
    </w:p>
    <w:p w14:paraId="550E2F5D" w14:textId="2EEBB8EF" w:rsidR="00486EA4" w:rsidRDefault="00486EA4" w:rsidP="00486EA4">
      <w:pPr>
        <w:rPr>
          <w:b/>
        </w:rPr>
      </w:pPr>
      <w:r w:rsidRPr="00E85FE7">
        <w:rPr>
          <w:rFonts w:hint="eastAsia"/>
          <w:b/>
        </w:rPr>
        <w:t>P</w:t>
      </w:r>
      <w:r w:rsidRPr="00E85FE7">
        <w:rPr>
          <w:b/>
        </w:rPr>
        <w:t xml:space="preserve">roposal </w:t>
      </w:r>
      <w:r w:rsidR="00DC5A9F">
        <w:rPr>
          <w:b/>
        </w:rPr>
        <w:t>3</w:t>
      </w:r>
      <w:r w:rsidRPr="00E85FE7">
        <w:rPr>
          <w:b/>
        </w:rPr>
        <w:t>: Reference encoder need</w:t>
      </w:r>
      <w:r>
        <w:rPr>
          <w:b/>
        </w:rPr>
        <w:t>s</w:t>
      </w:r>
      <w:r w:rsidRPr="00E85FE7">
        <w:rPr>
          <w:b/>
        </w:rPr>
        <w:t xml:space="preserve"> </w:t>
      </w:r>
      <w:r>
        <w:rPr>
          <w:b/>
        </w:rPr>
        <w:t>to be specified</w:t>
      </w:r>
      <w:r w:rsidR="00173FA3">
        <w:rPr>
          <w:b/>
        </w:rPr>
        <w:t xml:space="preserve"> in TS</w:t>
      </w:r>
      <w:r>
        <w:rPr>
          <w:b/>
        </w:rPr>
        <w:t>, due to the following aspects</w:t>
      </w:r>
      <w:r w:rsidR="004C314A">
        <w:rPr>
          <w:b/>
        </w:rPr>
        <w:t>:</w:t>
      </w:r>
    </w:p>
    <w:p w14:paraId="1C3BF50E" w14:textId="77777777" w:rsidR="00486EA4" w:rsidRDefault="00486EA4" w:rsidP="00486EA4">
      <w:pPr>
        <w:pStyle w:val="a3"/>
        <w:numPr>
          <w:ilvl w:val="0"/>
          <w:numId w:val="29"/>
        </w:numPr>
        <w:rPr>
          <w:b/>
        </w:rPr>
      </w:pPr>
      <w:r>
        <w:rPr>
          <w:b/>
        </w:rPr>
        <w:t xml:space="preserve">To be used as verification encoder in </w:t>
      </w:r>
      <w:r w:rsidRPr="00E85FE7">
        <w:rPr>
          <w:b/>
        </w:rPr>
        <w:t>the TE test decoder verification</w:t>
      </w:r>
      <w:r>
        <w:rPr>
          <w:b/>
        </w:rPr>
        <w:t>.</w:t>
      </w:r>
    </w:p>
    <w:p w14:paraId="4334CDA3" w14:textId="77777777" w:rsidR="00486EA4" w:rsidRPr="00E85FE7" w:rsidRDefault="00486EA4" w:rsidP="00486EA4">
      <w:pPr>
        <w:pStyle w:val="a3"/>
        <w:numPr>
          <w:ilvl w:val="1"/>
          <w:numId w:val="56"/>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5BC1BEDB" w14:textId="77777777" w:rsidR="00486EA4" w:rsidRDefault="00486EA4" w:rsidP="00486EA4">
      <w:pPr>
        <w:pStyle w:val="a3"/>
        <w:numPr>
          <w:ilvl w:val="1"/>
          <w:numId w:val="56"/>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32C3ACD4" w14:textId="77777777" w:rsidR="00486EA4" w:rsidRPr="00486EA4" w:rsidRDefault="00486EA4" w:rsidP="00486EA4">
      <w:pPr>
        <w:pStyle w:val="a3"/>
        <w:numPr>
          <w:ilvl w:val="0"/>
          <w:numId w:val="29"/>
        </w:numPr>
        <w:rPr>
          <w:b/>
        </w:rPr>
      </w:pPr>
      <w:r>
        <w:rPr>
          <w:rFonts w:eastAsiaTheme="minorEastAsia"/>
          <w:b/>
        </w:rPr>
        <w:t>To achieve better field performance.</w:t>
      </w:r>
    </w:p>
    <w:p w14:paraId="18B9E8C9" w14:textId="0D7AE7F4" w:rsidR="004C7D21" w:rsidRPr="00DE60E4" w:rsidRDefault="00486EA4" w:rsidP="00125FD1">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256585B9" w14:textId="20888131" w:rsidR="00486EA4" w:rsidRDefault="006F1BE8" w:rsidP="004F06BD">
      <w:r>
        <w:t>During RAN4 discussion, companies will generate multiple encoder and decoder pairs, and then encoder and decoder pair(s) will be selected first,</w:t>
      </w:r>
      <w:r>
        <w:rPr>
          <w:rFonts w:hint="eastAsia"/>
        </w:rPr>
        <w:t xml:space="preserve"> </w:t>
      </w:r>
      <w:r>
        <w:t>from which test decoder(s) is selected. And then, the paired reference encoder can be selected from the selected encoder and decoder pair.</w:t>
      </w:r>
      <w:r w:rsidR="0094629F">
        <w:t xml:space="preserve"> Since the encoder and decoder pairs are generated and selected in RAN4, it is more suitable for RAN4 to specify the reference encoder.</w:t>
      </w:r>
    </w:p>
    <w:p w14:paraId="19598F22" w14:textId="242281C4" w:rsidR="00196A76" w:rsidRDefault="00196A76" w:rsidP="004F06BD">
      <w:pPr>
        <w:rPr>
          <w:lang w:val="en-US"/>
        </w:rPr>
      </w:pPr>
      <w:r w:rsidRPr="00E85FE7">
        <w:rPr>
          <w:rFonts w:hint="eastAsia"/>
          <w:b/>
        </w:rPr>
        <w:t>P</w:t>
      </w:r>
      <w:r w:rsidRPr="00E85FE7">
        <w:rPr>
          <w:b/>
        </w:rPr>
        <w:t>ropo</w:t>
      </w:r>
      <w:r w:rsidRPr="00196A76">
        <w:rPr>
          <w:b/>
        </w:rPr>
        <w:t xml:space="preserve">sal </w:t>
      </w:r>
      <w:r w:rsidR="00DC5A9F">
        <w:rPr>
          <w:b/>
        </w:rPr>
        <w:t>4</w:t>
      </w:r>
      <w:r w:rsidRPr="00196A76">
        <w:rPr>
          <w:b/>
        </w:rPr>
        <w:t>:</w:t>
      </w:r>
      <w:r w:rsidRPr="00196A76">
        <w:rPr>
          <w:b/>
          <w:lang w:val="en-US"/>
        </w:rPr>
        <w:t xml:space="preserve"> </w:t>
      </w:r>
      <w:r>
        <w:rPr>
          <w:b/>
          <w:lang w:val="en-US"/>
        </w:rPr>
        <w:t>C</w:t>
      </w:r>
      <w:r w:rsidRPr="00196A76">
        <w:rPr>
          <w:b/>
          <w:lang w:val="en-US"/>
        </w:rPr>
        <w:t>riterion for selection of reference encoder</w:t>
      </w:r>
      <w:r>
        <w:rPr>
          <w:b/>
          <w:lang w:val="en-US"/>
        </w:rPr>
        <w:t xml:space="preserve">: </w:t>
      </w:r>
      <w:r w:rsidRPr="00196A76">
        <w:rPr>
          <w:b/>
          <w:lang w:val="en-US"/>
        </w:rPr>
        <w:t>reference encoder is selected from the encoder and decoder pair, from which the test decoder is selected.</w:t>
      </w:r>
    </w:p>
    <w:p w14:paraId="33360752" w14:textId="5AD906FB" w:rsidR="006F1BE8" w:rsidRPr="0094629F" w:rsidRDefault="0094629F" w:rsidP="004F06BD">
      <w:r w:rsidRPr="00E85FE7">
        <w:rPr>
          <w:rFonts w:hint="eastAsia"/>
          <w:b/>
        </w:rPr>
        <w:t>P</w:t>
      </w:r>
      <w:r w:rsidRPr="00E85FE7">
        <w:rPr>
          <w:b/>
        </w:rPr>
        <w:t>ropo</w:t>
      </w:r>
      <w:r w:rsidRPr="00196A76">
        <w:rPr>
          <w:b/>
        </w:rPr>
        <w:t xml:space="preserve">sal </w:t>
      </w:r>
      <w:r w:rsidR="00DC5A9F">
        <w:rPr>
          <w:b/>
        </w:rPr>
        <w:t>5</w:t>
      </w:r>
      <w:r w:rsidRPr="00196A76">
        <w:rPr>
          <w:b/>
        </w:rPr>
        <w:t>:</w:t>
      </w:r>
      <w:r w:rsidRPr="0094629F">
        <w:rPr>
          <w:b/>
          <w:lang w:val="en-US"/>
        </w:rPr>
        <w:t xml:space="preserve"> </w:t>
      </w:r>
      <w:r w:rsidRPr="0094629F">
        <w:rPr>
          <w:b/>
        </w:rPr>
        <w:t>It is more suitable for RAN4 to specify the reference encoder, since the encoder and decoder pairs are generated and selected in RAN4.</w:t>
      </w:r>
    </w:p>
    <w:p w14:paraId="00BBA068" w14:textId="11065234" w:rsidR="006F1BE8" w:rsidRDefault="001411F0" w:rsidP="003506D2">
      <w:r>
        <w:rPr>
          <w:rFonts w:hint="eastAsia"/>
        </w:rPr>
        <w:t>F</w:t>
      </w:r>
      <w:r>
        <w:t xml:space="preserve">rom the simulation evaluations of track 1 and track 2, </w:t>
      </w:r>
      <w:r w:rsidR="003506D2">
        <w:t>the dataset from companies can be used for the verification of the models. Thus, if reference training dataset is specified, TE vendor can use it to verify the implementation of test decoder.</w:t>
      </w:r>
    </w:p>
    <w:p w14:paraId="64F65A30" w14:textId="52EDAFA9" w:rsidR="001411F0" w:rsidRDefault="001411F0" w:rsidP="001411F0">
      <w:pPr>
        <w:rPr>
          <w:b/>
        </w:rPr>
      </w:pPr>
      <w:r w:rsidRPr="00E85FE7">
        <w:rPr>
          <w:rFonts w:hint="eastAsia"/>
          <w:b/>
        </w:rPr>
        <w:t>P</w:t>
      </w:r>
      <w:r w:rsidRPr="00E85FE7">
        <w:rPr>
          <w:b/>
        </w:rPr>
        <w:t>ropo</w:t>
      </w:r>
      <w:r w:rsidRPr="00196A76">
        <w:rPr>
          <w:b/>
        </w:rPr>
        <w:t xml:space="preserve">sal </w:t>
      </w:r>
      <w:r w:rsidR="00DC5A9F">
        <w:rPr>
          <w:b/>
        </w:rPr>
        <w:t>6</w:t>
      </w:r>
      <w:r w:rsidRPr="00196A76">
        <w:rPr>
          <w:b/>
        </w:rPr>
        <w:t>:</w:t>
      </w:r>
      <w:r w:rsidRPr="0094629F">
        <w:rPr>
          <w:b/>
          <w:lang w:val="en-US"/>
        </w:rPr>
        <w:t xml:space="preserve"> </w:t>
      </w:r>
      <w:r>
        <w:rPr>
          <w:b/>
        </w:rPr>
        <w:t xml:space="preserve">Reference dataset is beneficial to be specified, at least for </w:t>
      </w:r>
      <w:r w:rsidRPr="00E85FE7">
        <w:rPr>
          <w:b/>
        </w:rPr>
        <w:t>TE test decoder verification</w:t>
      </w:r>
      <w:r>
        <w:rPr>
          <w:b/>
        </w:rPr>
        <w:t>.</w:t>
      </w:r>
    </w:p>
    <w:p w14:paraId="7F3D15DA" w14:textId="77777777" w:rsidR="0086182B" w:rsidRDefault="0086182B" w:rsidP="004F06BD"/>
    <w:p w14:paraId="1B943836" w14:textId="46E5AC7A" w:rsidR="004C7D21" w:rsidRPr="004C7D21" w:rsidRDefault="004C7D21" w:rsidP="004F06BD">
      <w:pPr>
        <w:rPr>
          <w:u w:val="single"/>
          <w:lang w:val="en-US"/>
        </w:rPr>
      </w:pPr>
      <w:r w:rsidRPr="004C7D21">
        <w:rPr>
          <w:rFonts w:hint="eastAsia"/>
          <w:b/>
          <w:u w:val="single"/>
          <w:lang w:val="en-US"/>
        </w:rPr>
        <w:t>C</w:t>
      </w:r>
      <w:r w:rsidRPr="004C7D21">
        <w:rPr>
          <w:b/>
          <w:u w:val="single"/>
          <w:lang w:val="en-US"/>
        </w:rPr>
        <w:t xml:space="preserve">onsideration on </w:t>
      </w:r>
      <w:r w:rsidRPr="004C7D21">
        <w:rPr>
          <w:b/>
          <w:u w:val="single"/>
        </w:rPr>
        <w:t>sub-options of Option 4</w:t>
      </w:r>
    </w:p>
    <w:p w14:paraId="6BFC78AA" w14:textId="2C2A706F" w:rsidR="004F06BD" w:rsidRPr="004F06BD" w:rsidRDefault="00967736" w:rsidP="004F06BD">
      <w:r>
        <w:rPr>
          <w:rFonts w:hint="eastAsia"/>
        </w:rPr>
        <w:t>I</w:t>
      </w:r>
      <w:r>
        <w:t xml:space="preserve">n </w:t>
      </w:r>
      <w:r w:rsidR="0054348B">
        <w:t>RAN4#112</w:t>
      </w:r>
      <w:r>
        <w:t xml:space="preserve"> meeting, the following agreement of sub-options of Option 4 has been achieved.</w:t>
      </w:r>
    </w:p>
    <w:tbl>
      <w:tblPr>
        <w:tblStyle w:val="afff5"/>
        <w:tblW w:w="9634" w:type="dxa"/>
        <w:tblInd w:w="0" w:type="dxa"/>
        <w:tblLook w:val="04A0" w:firstRow="1" w:lastRow="0" w:firstColumn="1" w:lastColumn="0" w:noHBand="0" w:noVBand="1"/>
      </w:tblPr>
      <w:tblGrid>
        <w:gridCol w:w="9634"/>
      </w:tblGrid>
      <w:tr w:rsidR="004F06BD" w:rsidRPr="004F06BD" w14:paraId="4FB2B702" w14:textId="77777777" w:rsidTr="004A39E2">
        <w:tc>
          <w:tcPr>
            <w:tcW w:w="9634" w:type="dxa"/>
          </w:tcPr>
          <w:p w14:paraId="4FADF809" w14:textId="77777777" w:rsidR="004F06BD" w:rsidRPr="004F06BD" w:rsidRDefault="004F06BD" w:rsidP="00792757">
            <w:pPr>
              <w:rPr>
                <w:rFonts w:ascii="Times New Roman" w:hAnsi="Times New Roman"/>
                <w:b/>
                <w:u w:val="single"/>
                <w:lang w:eastAsia="ko-KR"/>
              </w:rPr>
            </w:pPr>
            <w:r w:rsidRPr="004F06BD">
              <w:rPr>
                <w:rFonts w:ascii="Times New Roman" w:hAnsi="Times New Roman"/>
                <w:b/>
                <w:u w:val="single"/>
                <w:lang w:eastAsia="ko-KR"/>
              </w:rPr>
              <w:t xml:space="preserve">Issue </w:t>
            </w:r>
            <w:r w:rsidRPr="004F06BD">
              <w:rPr>
                <w:rFonts w:ascii="Times New Roman" w:eastAsia="Yu Mincho" w:hAnsi="Times New Roman"/>
                <w:b/>
                <w:u w:val="single"/>
                <w:lang w:eastAsia="ja-JP"/>
              </w:rPr>
              <w:t>4</w:t>
            </w:r>
            <w:r w:rsidRPr="004F06BD">
              <w:rPr>
                <w:rFonts w:ascii="Times New Roman" w:hAnsi="Times New Roman"/>
                <w:b/>
                <w:u w:val="single"/>
                <w:lang w:eastAsia="ko-KR"/>
              </w:rPr>
              <w:t>-</w:t>
            </w:r>
            <w:r w:rsidRPr="004F06BD">
              <w:rPr>
                <w:rFonts w:ascii="Times New Roman" w:eastAsia="Yu Mincho" w:hAnsi="Times New Roman"/>
                <w:b/>
                <w:u w:val="single"/>
                <w:lang w:eastAsia="ja-JP"/>
              </w:rPr>
              <w:t>4</w:t>
            </w:r>
            <w:r w:rsidRPr="004F06BD">
              <w:rPr>
                <w:rFonts w:ascii="Times New Roman" w:hAnsi="Times New Roman"/>
                <w:b/>
                <w:u w:val="single"/>
                <w:lang w:eastAsia="ko-KR"/>
              </w:rPr>
              <w:t xml:space="preserve">: </w:t>
            </w:r>
            <w:r w:rsidRPr="004F06BD">
              <w:rPr>
                <w:rFonts w:ascii="Times New Roman" w:eastAsia="Yu Mincho" w:hAnsi="Times New Roman"/>
                <w:b/>
                <w:u w:val="single"/>
                <w:lang w:eastAsia="ja-JP"/>
              </w:rPr>
              <w:t>Options for Option 4</w:t>
            </w:r>
          </w:p>
          <w:p w14:paraId="601148DC"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Option 4 sub-options:</w:t>
            </w:r>
          </w:p>
          <w:p w14:paraId="122506BA"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4a: Dataset based: specify at least dataset based on which the test decoder can be implemented by TE vendors</w:t>
            </w:r>
          </w:p>
          <w:p w14:paraId="317FC924"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anything else needs to be specified (e.g. model structure for decoder or a reference encoder) </w:t>
            </w:r>
          </w:p>
          <w:p w14:paraId="0E542D11"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 xml:space="preserve">4b: Reference encoder based: encoder is documented in the specifications, used to derive a decoder to be implemented by TE vendors </w:t>
            </w:r>
          </w:p>
          <w:p w14:paraId="4E51A77D"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ab/>
            </w:r>
            <w:r w:rsidRPr="004F06BD">
              <w:rPr>
                <w:rFonts w:ascii="Times New Roman" w:eastAsia="Yu Mincho" w:hAnsi="Times New Roman"/>
                <w:iCs/>
                <w:lang w:eastAsia="ja-JP"/>
              </w:rPr>
              <w:tab/>
              <w:t xml:space="preserve">FFS whether training dataset (channel information) needs to be specified </w:t>
            </w:r>
          </w:p>
          <w:p w14:paraId="2D9336BC" w14:textId="77777777" w:rsidR="004F06BD" w:rsidRPr="004F06BD" w:rsidRDefault="004F06BD" w:rsidP="002B3EBE">
            <w:pPr>
              <w:numPr>
                <w:ilvl w:val="0"/>
                <w:numId w:val="30"/>
              </w:numPr>
              <w:suppressAutoHyphens w:val="0"/>
              <w:overflowPunct/>
              <w:autoSpaceDE/>
              <w:spacing w:after="180"/>
              <w:jc w:val="left"/>
              <w:textAlignment w:val="auto"/>
              <w:rPr>
                <w:rFonts w:ascii="Times New Roman" w:eastAsia="Yu Mincho" w:hAnsi="Times New Roman"/>
                <w:iCs/>
                <w:lang w:eastAsia="ja-JP"/>
              </w:rPr>
            </w:pPr>
            <w:r w:rsidRPr="004F06BD">
              <w:rPr>
                <w:rFonts w:ascii="Times New Roman" w:eastAsia="Yu Mincho" w:hAnsi="Times New Roman"/>
                <w:iCs/>
                <w:lang w:eastAsia="ja-JP"/>
              </w:rPr>
              <w:t>4c: do not specify either reference encoder or dataset. specify enough constraints on the decoder output ordering</w:t>
            </w:r>
          </w:p>
          <w:p w14:paraId="03A7995A" w14:textId="77777777" w:rsidR="004F06BD" w:rsidRPr="004F06BD" w:rsidRDefault="004F06BD" w:rsidP="00792757">
            <w:pPr>
              <w:rPr>
                <w:rFonts w:ascii="Times New Roman" w:eastAsia="Yu Mincho" w:hAnsi="Times New Roman"/>
                <w:iCs/>
                <w:lang w:eastAsia="ja-JP"/>
              </w:rPr>
            </w:pPr>
            <w:r w:rsidRPr="004F06BD">
              <w:rPr>
                <w:rFonts w:ascii="Times New Roman" w:eastAsia="Yu Mincho" w:hAnsi="Times New Roman"/>
                <w:iCs/>
                <w:lang w:eastAsia="ja-JP"/>
              </w:rPr>
              <w:t>Companies are invited to bring further analysis on how to perform a feasibility study for these options.</w:t>
            </w:r>
          </w:p>
        </w:tc>
      </w:tr>
    </w:tbl>
    <w:p w14:paraId="620E9429" w14:textId="3F444FBD" w:rsidR="0054348B" w:rsidRDefault="0054348B" w:rsidP="008D5F44">
      <w:r>
        <w:t>In RAN4#11</w:t>
      </w:r>
      <w:r w:rsidR="000B5D97">
        <w:t>4</w:t>
      </w:r>
      <w:r>
        <w:t xml:space="preserve"> meeting, the </w:t>
      </w:r>
      <w:r w:rsidR="000B5D97">
        <w:rPr>
          <w:rFonts w:hint="eastAsia"/>
        </w:rPr>
        <w:t>furth</w:t>
      </w:r>
      <w:r w:rsidR="000B5D97">
        <w:t xml:space="preserve">er </w:t>
      </w:r>
      <w:r>
        <w:t>steps of Option 3/4a/4b have been agreed, which have been discussed in Section 2.1</w:t>
      </w:r>
      <w:r w:rsidR="000B5D97">
        <w:t xml:space="preserve"> and 2.2</w:t>
      </w:r>
      <w:r>
        <w:t xml:space="preserve">. In the following, some </w:t>
      </w:r>
      <w:r w:rsidR="00EA784B">
        <w:t xml:space="preserve">further </w:t>
      </w:r>
      <w:r>
        <w:t>details of Option 4a/4b will be discussed.</w:t>
      </w:r>
    </w:p>
    <w:p w14:paraId="6DC8978B" w14:textId="732809D8" w:rsidR="0063414C" w:rsidRDefault="00967736" w:rsidP="008D5F44">
      <w:r>
        <w:rPr>
          <w:rFonts w:hint="eastAsia"/>
        </w:rPr>
        <w:t>F</w:t>
      </w:r>
      <w:r>
        <w:t xml:space="preserve">or Option 4a, </w:t>
      </w:r>
      <w:r w:rsidR="008D5F44">
        <w:t>one</w:t>
      </w:r>
      <w:r w:rsidR="00EA33EE">
        <w:t xml:space="preserve"> method is agreed</w:t>
      </w:r>
      <w:r>
        <w:t xml:space="preserve"> to generate the dataset</w:t>
      </w:r>
      <w:r w:rsidR="008D5F44">
        <w:t>:</w:t>
      </w:r>
      <w:r>
        <w:t xml:space="preserve"> </w:t>
      </w:r>
      <w:r w:rsidR="008D5F44">
        <w:t>t</w:t>
      </w:r>
      <w:r>
        <w:t>he specified dataset is generated by the aligned reference encoder and reference decoder.</w:t>
      </w:r>
      <w:r w:rsidR="005903FA">
        <w:t xml:space="preserve"> </w:t>
      </w:r>
      <w:r w:rsidR="0063414C">
        <w:t>TE would train the test decoder based on the specified dataset.</w:t>
      </w:r>
    </w:p>
    <w:p w14:paraId="0F7A1BE7" w14:textId="2D0CF7CC" w:rsidR="00967736" w:rsidRDefault="0063414C" w:rsidP="008D5F44">
      <w:pPr>
        <w:pStyle w:val="a3"/>
        <w:numPr>
          <w:ilvl w:val="0"/>
          <w:numId w:val="28"/>
        </w:numPr>
        <w:rPr>
          <w:lang w:val="en-GB"/>
        </w:rPr>
      </w:pPr>
      <w:r>
        <w:rPr>
          <w:lang w:val="en-GB"/>
        </w:rPr>
        <w:t xml:space="preserve">Model structure needs to be specified. </w:t>
      </w:r>
      <w:r w:rsidR="001034E0">
        <w:rPr>
          <w:lang w:val="en-GB"/>
        </w:rPr>
        <w:t>As seen in Appendix A, m</w:t>
      </w:r>
      <w:r w:rsidR="001034E0" w:rsidRPr="001034E0">
        <w:rPr>
          <w:lang w:val="en-GB"/>
        </w:rPr>
        <w:t>odel structure (back-bone, parameters, e.g., number of layers, etc) also has significant performance impact even if complexity of model (in terms of FLOPS) are similar.</w:t>
      </w:r>
      <w:r w:rsidR="001034E0">
        <w:rPr>
          <w:lang w:val="en-GB"/>
        </w:rPr>
        <w:t xml:space="preserve"> So, if the model structure is not specified, different TE vendor would obtain the test decoder with different performance, which has large impact on the test. Then, </w:t>
      </w:r>
      <w:r>
        <w:rPr>
          <w:lang w:val="en-GB"/>
        </w:rPr>
        <w:t xml:space="preserve">it is necessary to specify </w:t>
      </w:r>
      <w:r w:rsidR="001034E0">
        <w:rPr>
          <w:lang w:val="en-GB"/>
        </w:rPr>
        <w:t>model structure.</w:t>
      </w:r>
    </w:p>
    <w:p w14:paraId="0AEDAF34" w14:textId="5338A886" w:rsidR="0063414C" w:rsidRDefault="008939B2" w:rsidP="008D5F44">
      <w:pPr>
        <w:pStyle w:val="a3"/>
        <w:numPr>
          <w:ilvl w:val="0"/>
          <w:numId w:val="28"/>
        </w:numPr>
        <w:rPr>
          <w:lang w:val="en-GB"/>
        </w:rPr>
      </w:pPr>
      <w:r>
        <w:rPr>
          <w:lang w:val="en-GB"/>
        </w:rPr>
        <w:t>Dataset of r</w:t>
      </w:r>
      <w:r w:rsidR="0063414C">
        <w:rPr>
          <w:lang w:val="en-GB"/>
        </w:rPr>
        <w:t>aw channel or encoder input needs to be aligned.</w:t>
      </w:r>
      <w:r>
        <w:rPr>
          <w:lang w:val="en-GB"/>
        </w:rPr>
        <w:t xml:space="preserve"> With the aligned reference encoder and reference decoder, to obtain one specified dataset with encoder input and encoder output, dataset of raw channel or encoder input needs to be aligned.</w:t>
      </w:r>
      <w:r w:rsidR="00144A38">
        <w:rPr>
          <w:lang w:val="en-GB"/>
        </w:rPr>
        <w:t xml:space="preserve"> There would be two </w:t>
      </w:r>
      <w:r w:rsidR="000F6E49">
        <w:rPr>
          <w:lang w:val="en-GB"/>
        </w:rPr>
        <w:t xml:space="preserve">feasible </w:t>
      </w:r>
      <w:r w:rsidR="00144A38">
        <w:rPr>
          <w:lang w:val="en-GB"/>
        </w:rPr>
        <w:t xml:space="preserve">method to generate the raw channel or encoder input. The </w:t>
      </w:r>
      <w:r w:rsidR="00144A38">
        <w:rPr>
          <w:lang w:val="en-GB"/>
        </w:rPr>
        <w:lastRenderedPageBreak/>
        <w:t>first method is to aggregate the dataset of raw channel or encoder input from all companies. The second method is to choose one dataset of raw channel or encoder input from all companies.</w:t>
      </w:r>
    </w:p>
    <w:p w14:paraId="5ED64621" w14:textId="0378D67E" w:rsidR="00CC1C7E" w:rsidRPr="001034E0" w:rsidRDefault="00C242ED" w:rsidP="00CC1C7E">
      <w:r>
        <w:rPr>
          <w:b/>
        </w:rPr>
        <w:t>Proposal</w:t>
      </w:r>
      <w:r w:rsidR="00CC1C7E" w:rsidRPr="001034E0">
        <w:rPr>
          <w:b/>
        </w:rPr>
        <w:t xml:space="preserve"> </w:t>
      </w:r>
      <w:r w:rsidR="00DC5A9F">
        <w:rPr>
          <w:b/>
        </w:rPr>
        <w:t>7</w:t>
      </w:r>
      <w:r w:rsidR="00CC1C7E" w:rsidRPr="001034E0">
        <w:rPr>
          <w:b/>
        </w:rPr>
        <w:t xml:space="preserve">: </w:t>
      </w:r>
      <w:r w:rsidR="00CC1C7E">
        <w:rPr>
          <w:b/>
        </w:rPr>
        <w:t xml:space="preserve">In </w:t>
      </w:r>
      <w:r w:rsidR="00CC1C7E" w:rsidRPr="001034E0">
        <w:rPr>
          <w:b/>
        </w:rPr>
        <w:t>Option 4a</w:t>
      </w:r>
      <w:r w:rsidR="00CC1C7E">
        <w:rPr>
          <w:b/>
        </w:rPr>
        <w:t>, the model structure needs to be specified</w:t>
      </w:r>
      <w:r w:rsidR="00F57EE4">
        <w:rPr>
          <w:b/>
        </w:rPr>
        <w:t xml:space="preserve">, to </w:t>
      </w:r>
      <w:r w:rsidR="00F57EE4" w:rsidRPr="00F57EE4">
        <w:rPr>
          <w:b/>
        </w:rPr>
        <w:t>guarantee</w:t>
      </w:r>
      <w:r w:rsidR="00F57EE4">
        <w:rPr>
          <w:b/>
        </w:rPr>
        <w:t xml:space="preserve"> the performance of test decoder</w:t>
      </w:r>
      <w:r w:rsidR="00CC1C7E" w:rsidRPr="001034E0">
        <w:rPr>
          <w:b/>
        </w:rPr>
        <w:t>.</w:t>
      </w:r>
    </w:p>
    <w:p w14:paraId="478C415D" w14:textId="3E04A183" w:rsidR="00CC1C7E" w:rsidRPr="00CC1C7E" w:rsidRDefault="00C242ED" w:rsidP="00CC1C7E">
      <w:pPr>
        <w:rPr>
          <w:b/>
        </w:rPr>
      </w:pPr>
      <w:r>
        <w:rPr>
          <w:b/>
        </w:rPr>
        <w:t>Proposal</w:t>
      </w:r>
      <w:r w:rsidR="00DC5A9F">
        <w:rPr>
          <w:b/>
        </w:rPr>
        <w:t xml:space="preserve"> 8</w:t>
      </w:r>
      <w:r w:rsidR="00CC1C7E" w:rsidRPr="001034E0">
        <w:rPr>
          <w:b/>
        </w:rPr>
        <w:t xml:space="preserve">: </w:t>
      </w:r>
      <w:r w:rsidR="00CC1C7E">
        <w:rPr>
          <w:b/>
        </w:rPr>
        <w:t xml:space="preserve">In </w:t>
      </w:r>
      <w:r w:rsidR="00CC1C7E" w:rsidRPr="001034E0">
        <w:rPr>
          <w:b/>
        </w:rPr>
        <w:t>Option 4a</w:t>
      </w:r>
      <w:r w:rsidR="00CC1C7E">
        <w:rPr>
          <w:b/>
        </w:rPr>
        <w:t>, d</w:t>
      </w:r>
      <w:r w:rsidR="00CC1C7E" w:rsidRPr="00CC1C7E">
        <w:rPr>
          <w:b/>
        </w:rPr>
        <w:t>ataset of raw channel or encoder input needs to be aligned</w:t>
      </w:r>
      <w:r w:rsidR="00CC1C7E">
        <w:rPr>
          <w:b/>
        </w:rPr>
        <w:t xml:space="preserve">, by </w:t>
      </w:r>
      <w:r w:rsidR="00CC1C7E" w:rsidRPr="00CC1C7E">
        <w:rPr>
          <w:b/>
        </w:rPr>
        <w:t>aggregat</w:t>
      </w:r>
      <w:r w:rsidR="00CC1C7E">
        <w:rPr>
          <w:b/>
        </w:rPr>
        <w:t>ing</w:t>
      </w:r>
      <w:r w:rsidR="00CC1C7E" w:rsidRPr="00CC1C7E">
        <w:rPr>
          <w:b/>
        </w:rPr>
        <w:t xml:space="preserve"> the dataset of raw channel or encoder input from all companies</w:t>
      </w:r>
      <w:r w:rsidR="00CC1C7E">
        <w:rPr>
          <w:b/>
        </w:rPr>
        <w:t>, or</w:t>
      </w:r>
      <w:r w:rsidR="00CC1C7E" w:rsidRPr="00CC1C7E">
        <w:rPr>
          <w:b/>
        </w:rPr>
        <w:t xml:space="preserve"> choos</w:t>
      </w:r>
      <w:r w:rsidR="00CC1C7E">
        <w:rPr>
          <w:b/>
        </w:rPr>
        <w:t>ing</w:t>
      </w:r>
      <w:r w:rsidR="00CC1C7E" w:rsidRPr="00CC1C7E">
        <w:rPr>
          <w:b/>
        </w:rPr>
        <w:t xml:space="preserve"> one dataset of raw channel or encoder input from all companies.</w:t>
      </w:r>
    </w:p>
    <w:p w14:paraId="7B020227" w14:textId="3789F5CE" w:rsidR="00A25055" w:rsidRPr="00330BF0" w:rsidRDefault="00A25055" w:rsidP="00A25055">
      <w:r>
        <w:t xml:space="preserve">In </w:t>
      </w:r>
      <w:r w:rsidR="005903FA">
        <w:rPr>
          <w:rFonts w:hint="eastAsia"/>
        </w:rPr>
        <w:t>O</w:t>
      </w:r>
      <w:r w:rsidR="005903FA">
        <w:t>ption 4</w:t>
      </w:r>
      <w:r>
        <w:t>b,</w:t>
      </w:r>
      <w:r>
        <w:rPr>
          <w:rFonts w:hint="eastAsia"/>
        </w:rPr>
        <w:t xml:space="preserve"> </w:t>
      </w:r>
      <w:r>
        <w:t>c</w:t>
      </w:r>
      <w:r w:rsidR="005903FA" w:rsidRPr="00330BF0">
        <w:t xml:space="preserve">hannel generation </w:t>
      </w:r>
      <w:r w:rsidR="005903FA">
        <w:t>method</w:t>
      </w:r>
      <w:r w:rsidR="005903FA" w:rsidRPr="00330BF0">
        <w:t xml:space="preserve"> </w:t>
      </w:r>
      <w:r w:rsidR="005903FA">
        <w:t>would also need to be</w:t>
      </w:r>
      <w:r w:rsidR="005903FA" w:rsidRPr="00330BF0">
        <w:t xml:space="preserve"> in the spec</w:t>
      </w:r>
      <w:r w:rsidR="005903FA">
        <w:t xml:space="preserve">, so that TE can derive the </w:t>
      </w:r>
      <w:r>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Pr>
          <w:rFonts w:hint="eastAsia"/>
        </w:rPr>
        <w:t>DUT</w:t>
      </w:r>
      <w:r>
        <w:t xml:space="preserve"> could directly use the reference encoder, or derive a new encoder based on the derived test decoder and generated channel data. </w:t>
      </w:r>
      <w:r>
        <w:rPr>
          <w:rFonts w:hint="eastAsia"/>
        </w:rPr>
        <w:t>Since</w:t>
      </w:r>
      <w:r>
        <w:t xml:space="preserve"> TE </w:t>
      </w:r>
      <w:r>
        <w:rPr>
          <w:rFonts w:hint="eastAsia"/>
        </w:rPr>
        <w:t xml:space="preserve">vendors </w:t>
      </w:r>
      <w:r>
        <w:t>may derive test decoder</w:t>
      </w:r>
      <w:r>
        <w:rPr>
          <w:rFonts w:hint="eastAsia"/>
        </w:rPr>
        <w:t>s</w:t>
      </w:r>
      <w:r>
        <w:t xml:space="preserve"> with different performance, which would impact </w:t>
      </w:r>
      <w:r>
        <w:rPr>
          <w:rFonts w:hint="eastAsia"/>
        </w:rPr>
        <w:t xml:space="preserve">UE to pass </w:t>
      </w:r>
      <w:r>
        <w:t xml:space="preserve">the test. </w:t>
      </w:r>
      <w:r>
        <w:rPr>
          <w:rFonts w:hint="eastAsia"/>
        </w:rPr>
        <w:t>As</w:t>
      </w:r>
      <w:r>
        <w:t xml:space="preserve"> seen in Appendix, it is suggested to capture the reference decoder model structure </w:t>
      </w:r>
      <w:r>
        <w:rPr>
          <w:rFonts w:hint="eastAsia"/>
        </w:rPr>
        <w:t xml:space="preserve">as well </w:t>
      </w:r>
      <w:r>
        <w:t>in the spec.</w:t>
      </w:r>
    </w:p>
    <w:p w14:paraId="2A15EE51" w14:textId="52B4E8FE" w:rsidR="005903FA" w:rsidRDefault="00A25055" w:rsidP="00A25055">
      <w:pPr>
        <w:rPr>
          <w:b/>
        </w:rPr>
      </w:pPr>
      <w:r w:rsidRPr="00A25055">
        <w:rPr>
          <w:b/>
        </w:rPr>
        <w:t>Proposal</w:t>
      </w:r>
      <w:r w:rsidR="006A6B71">
        <w:rPr>
          <w:b/>
        </w:rPr>
        <w:t xml:space="preserve"> </w:t>
      </w:r>
      <w:r w:rsidR="00DC5A9F">
        <w:rPr>
          <w:b/>
        </w:rPr>
        <w:t>9</w:t>
      </w:r>
      <w:r w:rsidRPr="00A25055">
        <w:rPr>
          <w:b/>
        </w:rPr>
        <w:t>: In Option 4b, channel generation method and reference decoder structure need to be in the spec.</w:t>
      </w:r>
    </w:p>
    <w:p w14:paraId="4EE83408" w14:textId="7416A559" w:rsidR="004C7D21" w:rsidRDefault="004C7D21" w:rsidP="00A25055">
      <w:pPr>
        <w:rPr>
          <w:b/>
        </w:rPr>
      </w:pPr>
    </w:p>
    <w:p w14:paraId="23D25027" w14:textId="1EBA78D2" w:rsidR="004C7D21" w:rsidRPr="004C7D21" w:rsidRDefault="0086182B" w:rsidP="00A25055">
      <w:pPr>
        <w:rPr>
          <w:b/>
          <w:u w:val="single"/>
        </w:rPr>
      </w:pPr>
      <w:r>
        <w:rPr>
          <w:b/>
          <w:u w:val="single"/>
        </w:rPr>
        <w:t>Further c</w:t>
      </w:r>
      <w:r w:rsidR="004C7D21" w:rsidRPr="004C7D21">
        <w:rPr>
          <w:b/>
          <w:u w:val="single"/>
        </w:rPr>
        <w:t xml:space="preserve">onsideration on </w:t>
      </w:r>
      <w:r w:rsidR="006D0D8A">
        <w:rPr>
          <w:b/>
          <w:u w:val="single"/>
        </w:rPr>
        <w:t>r</w:t>
      </w:r>
      <w:r w:rsidR="004C7D21" w:rsidRPr="004C7D21">
        <w:rPr>
          <w:b/>
          <w:u w:val="single"/>
        </w:rPr>
        <w:t>eference model (</w:t>
      </w:r>
      <w:r w:rsidR="00AF377E">
        <w:rPr>
          <w:b/>
          <w:u w:val="single"/>
        </w:rPr>
        <w:t xml:space="preserve">Option </w:t>
      </w:r>
      <w:r w:rsidR="004C7D21" w:rsidRPr="004C7D21">
        <w:rPr>
          <w:b/>
          <w:u w:val="single"/>
        </w:rPr>
        <w:t xml:space="preserve">3, </w:t>
      </w:r>
      <w:r w:rsidR="00AF377E">
        <w:rPr>
          <w:b/>
          <w:u w:val="single"/>
        </w:rPr>
        <w:t xml:space="preserve">Option </w:t>
      </w:r>
      <w:r w:rsidR="004C7D21" w:rsidRPr="004C7D21">
        <w:rPr>
          <w:b/>
          <w:u w:val="single"/>
        </w:rPr>
        <w:t xml:space="preserve">4b) and </w:t>
      </w:r>
      <w:r w:rsidR="006D0D8A">
        <w:rPr>
          <w:b/>
          <w:u w:val="single"/>
        </w:rPr>
        <w:t>r</w:t>
      </w:r>
      <w:r w:rsidR="004C7D21" w:rsidRPr="004C7D21">
        <w:rPr>
          <w:b/>
          <w:u w:val="single"/>
        </w:rPr>
        <w:t>eference dataset (Option 4a)</w:t>
      </w:r>
    </w:p>
    <w:p w14:paraId="4A9D2D9C" w14:textId="2826019D" w:rsidR="004C7D21" w:rsidRPr="0076431B" w:rsidRDefault="0076431B" w:rsidP="00A25055">
      <w:r w:rsidRPr="0076431B">
        <w:rPr>
          <w:rFonts w:hint="eastAsia"/>
        </w:rPr>
        <w:t>It</w:t>
      </w:r>
      <w:r w:rsidRPr="0076431B">
        <w:t xml:space="preserve"> is seen from above discussion that both reference model and reference dataset would need the alignment of reference encoder and reference decoder. </w:t>
      </w:r>
      <w:r w:rsidR="00747E2C">
        <w:t>One of the main</w:t>
      </w:r>
      <w:r w:rsidRPr="0076431B">
        <w:t xml:space="preserve"> </w:t>
      </w:r>
      <w:r w:rsidR="00275237" w:rsidRPr="0076431B">
        <w:t>differences</w:t>
      </w:r>
      <w:r w:rsidRPr="0076431B">
        <w:t xml:space="preserve"> would be that </w:t>
      </w:r>
      <w:r>
        <w:t>what will be put in the spec. R</w:t>
      </w:r>
      <w:r w:rsidRPr="0076431B">
        <w:t>eference decoder is at least captured in spec in Option 3, and the reference decoder is at least captured in spec in Option 4b.</w:t>
      </w:r>
      <w:r w:rsidR="00792757">
        <w:t xml:space="preserve"> I</w:t>
      </w:r>
      <w:r w:rsidR="00792757" w:rsidRPr="0076431B">
        <w:t>n Option 4a</w:t>
      </w:r>
      <w:r w:rsidR="00792757">
        <w:t xml:space="preserve">, </w:t>
      </w:r>
      <w:r w:rsidR="00792757" w:rsidRPr="0076431B">
        <w:t>the dataset</w:t>
      </w:r>
      <w:r w:rsidR="004B14F2">
        <w:t>, which contains both target channel (encoder input or decoder output) and latent information (encoder output or decoder input),</w:t>
      </w:r>
      <w:r w:rsidR="00792757" w:rsidRPr="0076431B">
        <w:t xml:space="preserve"> generated from the reference encoder and reference decoder is at least captured in spec</w:t>
      </w:r>
      <w:r w:rsidR="004B14F2">
        <w:t>.</w:t>
      </w:r>
    </w:p>
    <w:p w14:paraId="08423464" w14:textId="04705902" w:rsidR="004C7D21" w:rsidRDefault="00E4348C" w:rsidP="00A25055">
      <w:r>
        <w:t>The main differences between reference model and reference dataset would be discussed in the following.</w:t>
      </w:r>
    </w:p>
    <w:p w14:paraId="5039B233" w14:textId="33EB113D" w:rsidR="00E4348C" w:rsidRDefault="00E4348C" w:rsidP="002B3EBE">
      <w:pPr>
        <w:pStyle w:val="a3"/>
        <w:numPr>
          <w:ilvl w:val="0"/>
          <w:numId w:val="28"/>
        </w:numPr>
      </w:pPr>
      <w:r>
        <w:rPr>
          <w:rFonts w:hint="eastAsia"/>
        </w:rPr>
        <w:t>R</w:t>
      </w:r>
      <w:r>
        <w:t>eference dataset would cause some performance loss compared to reference model. For reference dataset, separate training is used to obtain the test decoder, which would have some performance loss. The performance loss</w:t>
      </w:r>
      <w:r w:rsidR="007D609E">
        <w:t xml:space="preserve"> would </w:t>
      </w:r>
      <w:r>
        <w:t>depend</w:t>
      </w:r>
      <w:r w:rsidR="007D609E">
        <w:t xml:space="preserve"> on at least</w:t>
      </w:r>
      <w:r>
        <w:t xml:space="preserve"> the following aspects:</w:t>
      </w:r>
    </w:p>
    <w:p w14:paraId="5B1D3C9D" w14:textId="29A7E6E7" w:rsidR="00E4348C" w:rsidRDefault="00E4348C" w:rsidP="002B3EBE">
      <w:pPr>
        <w:pStyle w:val="a3"/>
        <w:numPr>
          <w:ilvl w:val="1"/>
          <w:numId w:val="28"/>
        </w:numPr>
      </w:pPr>
      <w:r>
        <w:t xml:space="preserve">The quality of dataset, e.g., the number of samples and the </w:t>
      </w:r>
      <w:r w:rsidRPr="00E4348C">
        <w:t>ergodicity</w:t>
      </w:r>
      <w:r>
        <w:t xml:space="preserve"> of dataset. If the number of samples is not enough or the ergodicity of dataset is not good, the performance loss may be not acceptable.</w:t>
      </w:r>
    </w:p>
    <w:p w14:paraId="1B3ADE6F" w14:textId="4C146EBA" w:rsidR="00E4348C" w:rsidRDefault="00E4348C" w:rsidP="002B3EBE">
      <w:pPr>
        <w:pStyle w:val="a3"/>
        <w:numPr>
          <w:ilvl w:val="1"/>
          <w:numId w:val="28"/>
        </w:numPr>
      </w:pPr>
      <w:r>
        <w:rPr>
          <w:rFonts w:hint="eastAsia"/>
        </w:rPr>
        <w:t>T</w:t>
      </w:r>
      <w:r>
        <w:t xml:space="preserve">he training method. </w:t>
      </w:r>
      <w:r w:rsidR="00D861C5">
        <w:t>Different training method would cause different performance. If proper training method is not in the spec or aligned, the performance loss may be also not acceptable.</w:t>
      </w:r>
    </w:p>
    <w:p w14:paraId="1E192A29" w14:textId="34747B5E" w:rsidR="00E4348C" w:rsidRDefault="00E4348C" w:rsidP="002B3EBE">
      <w:pPr>
        <w:pStyle w:val="a3"/>
        <w:numPr>
          <w:ilvl w:val="1"/>
          <w:numId w:val="28"/>
        </w:numPr>
      </w:pPr>
      <w:r>
        <w:rPr>
          <w:rFonts w:hint="eastAsia"/>
        </w:rPr>
        <w:t>T</w:t>
      </w:r>
      <w:r>
        <w:t xml:space="preserve">he model </w:t>
      </w:r>
      <w:proofErr w:type="gramStart"/>
      <w:r>
        <w:t>structure</w:t>
      </w:r>
      <w:proofErr w:type="gramEnd"/>
      <w:r>
        <w:t>.</w:t>
      </w:r>
      <w:r w:rsidR="00D861C5">
        <w:t xml:space="preserve"> </w:t>
      </w:r>
      <w:r w:rsidR="00FB645B">
        <w:t xml:space="preserve">As seen from the results in Appendix A, </w:t>
      </w:r>
      <w:r w:rsidR="00FB645B">
        <w:rPr>
          <w:lang w:val="en-GB"/>
        </w:rPr>
        <w:t>m</w:t>
      </w:r>
      <w:r w:rsidR="00FB645B" w:rsidRPr="001034E0">
        <w:rPr>
          <w:lang w:val="en-GB"/>
        </w:rPr>
        <w:t>odel structure (back-bone, parameters, e.g., number of layers, etc) also has significant performance impact even if complexity of model (in terms of FLOPS) are similar.</w:t>
      </w:r>
      <w:r w:rsidR="00FB645B">
        <w:rPr>
          <w:lang w:val="en-GB"/>
        </w:rPr>
        <w:t xml:space="preserve"> So, if the model structure is not specified, different TE vendor would obtain the test decoder with different performance, which has large impact on the test.</w:t>
      </w:r>
    </w:p>
    <w:p w14:paraId="25ACB21C" w14:textId="3FF6F4A6" w:rsidR="00275237" w:rsidRDefault="00275237" w:rsidP="002B3EBE">
      <w:pPr>
        <w:pStyle w:val="a3"/>
        <w:numPr>
          <w:ilvl w:val="0"/>
          <w:numId w:val="28"/>
        </w:numPr>
      </w:pPr>
      <w:r>
        <w:t xml:space="preserve">The spec impact of writing model and dataset in the spec would be similar. </w:t>
      </w:r>
      <w:r w:rsidR="00BE0FC8">
        <w:t>Both model and dataset could be uploaded in cloud or FTP, and the link could be captured in the spec.</w:t>
      </w:r>
      <w:r w:rsidR="00FD4FD5">
        <w:t xml:space="preserve"> RAN4 already has aligned method to describe the model structure, and open format file (e. g., ONNX) could provide the details of model.</w:t>
      </w:r>
      <w:r w:rsidR="00DF17B7">
        <w:t xml:space="preserve"> So</w:t>
      </w:r>
      <w:r w:rsidR="00413BBF">
        <w:t>,</w:t>
      </w:r>
      <w:r w:rsidR="00DF17B7">
        <w:t xml:space="preserve"> the description of model is not an issue.</w:t>
      </w:r>
    </w:p>
    <w:p w14:paraId="542607C5" w14:textId="1812D61C" w:rsidR="00E4348C" w:rsidRPr="00747E2C" w:rsidRDefault="00747E2C" w:rsidP="002B3EBE">
      <w:pPr>
        <w:pStyle w:val="a3"/>
        <w:numPr>
          <w:ilvl w:val="0"/>
          <w:numId w:val="28"/>
        </w:numPr>
      </w:pPr>
      <w:r>
        <w:t>Reference dataset need</w:t>
      </w:r>
      <w:r w:rsidR="00EC252A">
        <w:t>s</w:t>
      </w:r>
      <w:r>
        <w:t xml:space="preserve"> extra step compared to reference model, which is dataset generating from the aligned reference encoder and reference decoder. After the alignment of reference encoder and reference decoder, the reference encoder or reference decoder can be capture in the spec and work is finished. However, for reference dataset, the dataset would need to be generated by the aligned reference encoder and reference decoder, where </w:t>
      </w:r>
      <w:r>
        <w:rPr>
          <w:lang w:val="en-GB"/>
        </w:rPr>
        <w:t>dataset of raw channel or encoder input needs to be aligned.</w:t>
      </w:r>
    </w:p>
    <w:p w14:paraId="172BB14C" w14:textId="4EE525E8" w:rsidR="00747E2C" w:rsidRDefault="00747E2C" w:rsidP="002B3EBE">
      <w:pPr>
        <w:pStyle w:val="a3"/>
        <w:numPr>
          <w:ilvl w:val="0"/>
          <w:numId w:val="28"/>
        </w:numPr>
      </w:pPr>
      <w:r>
        <w:t xml:space="preserve">The </w:t>
      </w:r>
      <w:r w:rsidR="00EC252A">
        <w:t xml:space="preserve">storage </w:t>
      </w:r>
      <w:r>
        <w:t xml:space="preserve">size of reference dataset is larger than reference model. From current discussion of </w:t>
      </w:r>
      <w:r w:rsidRPr="00747E2C">
        <w:t>logistical issues</w:t>
      </w:r>
      <w:r>
        <w:t>, it is aligned that the dataset would be 1GB~10GB and model would be</w:t>
      </w:r>
      <w:r w:rsidR="00EC252A">
        <w:t xml:space="preserve"> 7MB~100MB. Note that the model size may be reduced in future RAN4 study.</w:t>
      </w:r>
    </w:p>
    <w:p w14:paraId="2ADE3EA9" w14:textId="00D43765" w:rsidR="00EC252A" w:rsidRPr="00E4348C" w:rsidRDefault="00EC252A" w:rsidP="002B3EBE">
      <w:pPr>
        <w:pStyle w:val="a3"/>
        <w:numPr>
          <w:ilvl w:val="0"/>
          <w:numId w:val="28"/>
        </w:numPr>
      </w:pPr>
      <w:r>
        <w:rPr>
          <w:rFonts w:hint="eastAsia"/>
        </w:rPr>
        <w:t>R</w:t>
      </w:r>
      <w:r>
        <w:t>eference model is more flexible than referend dataset</w:t>
      </w:r>
      <w:r w:rsidR="005D7FA7">
        <w:t xml:space="preserve"> for future release</w:t>
      </w:r>
      <w:r>
        <w:t>.</w:t>
      </w:r>
      <w:r w:rsidR="005D7FA7">
        <w:t xml:space="preserve"> In the future release, new channel model or scenario may be defined, and reference model may be also workable for these channel model or scenario.</w:t>
      </w:r>
    </w:p>
    <w:p w14:paraId="5D78E068" w14:textId="27C141FC" w:rsidR="004C7D21" w:rsidRDefault="005D7FA7" w:rsidP="004C7D21">
      <w:pPr>
        <w:rPr>
          <w:lang w:val="en-US"/>
        </w:rPr>
      </w:pPr>
      <w:r>
        <w:rPr>
          <w:lang w:val="en-US"/>
        </w:rPr>
        <w:t xml:space="preserve">From the analysis, it is seen that </w:t>
      </w:r>
      <w:r w:rsidR="002751C1">
        <w:rPr>
          <w:lang w:val="en-US"/>
        </w:rPr>
        <w:t>t</w:t>
      </w:r>
      <w:r w:rsidR="002751C1" w:rsidRPr="002751C1">
        <w:rPr>
          <w:lang w:val="en-US"/>
        </w:rPr>
        <w:t>here is no essential difference between reference model and reference dataset</w:t>
      </w:r>
      <w:r w:rsidR="002751C1">
        <w:rPr>
          <w:lang w:val="en-US"/>
        </w:rPr>
        <w:t>. R</w:t>
      </w:r>
      <w:r>
        <w:rPr>
          <w:lang w:val="en-US"/>
        </w:rPr>
        <w:t>eference dataset</w:t>
      </w:r>
      <w:r w:rsidRPr="005D7FA7">
        <w:rPr>
          <w:lang w:val="en-US"/>
        </w:rPr>
        <w:t xml:space="preserve"> may have some disadvantages compared to </w:t>
      </w:r>
      <w:r>
        <w:rPr>
          <w:lang w:val="en-US"/>
        </w:rPr>
        <w:t>reference model</w:t>
      </w:r>
      <w:r w:rsidRPr="005D7FA7">
        <w:rPr>
          <w:lang w:val="en-US"/>
        </w:rPr>
        <w:t xml:space="preserve">, and the benefit of </w:t>
      </w:r>
      <w:r>
        <w:rPr>
          <w:lang w:val="en-US"/>
        </w:rPr>
        <w:t>reference dataset</w:t>
      </w:r>
      <w:r w:rsidRPr="005D7FA7">
        <w:rPr>
          <w:lang w:val="en-US"/>
        </w:rPr>
        <w:t xml:space="preserve"> over </w:t>
      </w:r>
      <w:r>
        <w:rPr>
          <w:lang w:val="en-US"/>
        </w:rPr>
        <w:t>reference model</w:t>
      </w:r>
      <w:r w:rsidRPr="005D7FA7">
        <w:rPr>
          <w:lang w:val="en-US"/>
        </w:rPr>
        <w:t xml:space="preserve"> is unclear.</w:t>
      </w:r>
    </w:p>
    <w:p w14:paraId="2E3C8494" w14:textId="015B4047" w:rsidR="00275237" w:rsidRPr="00FE4864" w:rsidRDefault="00275237" w:rsidP="004C7D21">
      <w:pPr>
        <w:rPr>
          <w:b/>
          <w:lang w:val="en-US"/>
        </w:rPr>
      </w:pPr>
      <w:r w:rsidRPr="00E5464F">
        <w:rPr>
          <w:rFonts w:hint="eastAsia"/>
          <w:b/>
          <w:lang w:val="en-US"/>
        </w:rPr>
        <w:lastRenderedPageBreak/>
        <w:t>P</w:t>
      </w:r>
      <w:r w:rsidRPr="00E5464F">
        <w:rPr>
          <w:b/>
          <w:lang w:val="en-US"/>
        </w:rPr>
        <w:t>roposal</w:t>
      </w:r>
      <w:r w:rsidR="00E5464F">
        <w:rPr>
          <w:b/>
          <w:lang w:val="en-US"/>
        </w:rPr>
        <w:t xml:space="preserve"> </w:t>
      </w:r>
      <w:r w:rsidR="00DC5A9F">
        <w:rPr>
          <w:b/>
          <w:lang w:val="en-US"/>
        </w:rPr>
        <w:t>10</w:t>
      </w:r>
      <w:r w:rsidRPr="00E5464F">
        <w:rPr>
          <w:b/>
          <w:lang w:val="en-US"/>
        </w:rPr>
        <w:t>:</w:t>
      </w:r>
      <w:bookmarkStart w:id="7" w:name="_Hlk178330606"/>
      <w:r w:rsidRPr="00E5464F">
        <w:rPr>
          <w:b/>
          <w:lang w:val="en-US"/>
        </w:rPr>
        <w:t xml:space="preserve"> </w:t>
      </w:r>
      <w:r w:rsidR="002751C1">
        <w:rPr>
          <w:b/>
          <w:lang w:val="en-US"/>
        </w:rPr>
        <w:t xml:space="preserve">There is no </w:t>
      </w:r>
      <w:r w:rsidR="002751C1" w:rsidRPr="002751C1">
        <w:rPr>
          <w:b/>
          <w:lang w:val="en-US"/>
        </w:rPr>
        <w:t>essential difference</w:t>
      </w:r>
      <w:r w:rsidR="002751C1">
        <w:rPr>
          <w:b/>
          <w:lang w:val="en-US"/>
        </w:rPr>
        <w:t xml:space="preserve"> between reference model and reference dataset</w:t>
      </w:r>
      <w:bookmarkEnd w:id="7"/>
      <w:r w:rsidR="002751C1">
        <w:rPr>
          <w:b/>
          <w:lang w:val="en-US"/>
        </w:rPr>
        <w:t xml:space="preserve">. </w:t>
      </w:r>
      <w:r w:rsidR="00010CFD" w:rsidRPr="00FE4864">
        <w:rPr>
          <w:b/>
          <w:lang w:val="en-US"/>
        </w:rPr>
        <w:t>R</w:t>
      </w:r>
      <w:r w:rsidRPr="00FE4864">
        <w:rPr>
          <w:b/>
          <w:lang w:val="en-US"/>
        </w:rPr>
        <w:t>eference dataset may have some disadvantages compared to reference model, and the benefit of reference dataset over reference model is unclear.</w:t>
      </w:r>
    </w:p>
    <w:p w14:paraId="5AC86511" w14:textId="6FF19709" w:rsidR="00E5464F" w:rsidRPr="00FE4864" w:rsidRDefault="00E5464F" w:rsidP="002B3EBE">
      <w:pPr>
        <w:pStyle w:val="a3"/>
        <w:numPr>
          <w:ilvl w:val="0"/>
          <w:numId w:val="28"/>
        </w:numPr>
        <w:rPr>
          <w:b/>
        </w:rPr>
      </w:pPr>
      <w:r w:rsidRPr="00FE4864">
        <w:rPr>
          <w:rFonts w:hint="eastAsia"/>
          <w:b/>
        </w:rPr>
        <w:t>R</w:t>
      </w:r>
      <w:r w:rsidRPr="00FE4864">
        <w:rPr>
          <w:b/>
        </w:rPr>
        <w:t xml:space="preserve">eference dataset would cause some performance loss compared to reference model. </w:t>
      </w:r>
    </w:p>
    <w:p w14:paraId="54DA1823" w14:textId="312452B3" w:rsidR="00E5464F" w:rsidRPr="00FE4864" w:rsidRDefault="00E5464F" w:rsidP="002B3EBE">
      <w:pPr>
        <w:pStyle w:val="a3"/>
        <w:numPr>
          <w:ilvl w:val="0"/>
          <w:numId w:val="28"/>
        </w:numPr>
        <w:rPr>
          <w:b/>
        </w:rPr>
      </w:pPr>
      <w:r w:rsidRPr="00FE4864">
        <w:rPr>
          <w:b/>
        </w:rPr>
        <w:t xml:space="preserve">The spec impact of writing model and dataset in the spec would be similar. </w:t>
      </w:r>
    </w:p>
    <w:p w14:paraId="4DDCE42F" w14:textId="0B9368B3" w:rsidR="00E5464F" w:rsidRPr="00FE4864" w:rsidRDefault="00E5464F" w:rsidP="002B3EBE">
      <w:pPr>
        <w:pStyle w:val="a3"/>
        <w:numPr>
          <w:ilvl w:val="0"/>
          <w:numId w:val="28"/>
        </w:numPr>
        <w:rPr>
          <w:b/>
        </w:rPr>
      </w:pPr>
      <w:r w:rsidRPr="00FE4864">
        <w:rPr>
          <w:b/>
        </w:rPr>
        <w:t xml:space="preserve">Reference dataset needs extra step compared to reference model, which is dataset generating from the aligned reference encoder and reference decoder. </w:t>
      </w:r>
    </w:p>
    <w:p w14:paraId="1979B320" w14:textId="70731FAF" w:rsidR="00E5464F" w:rsidRPr="00FE4864" w:rsidRDefault="00E5464F" w:rsidP="002B3EBE">
      <w:pPr>
        <w:pStyle w:val="a3"/>
        <w:numPr>
          <w:ilvl w:val="0"/>
          <w:numId w:val="28"/>
        </w:numPr>
        <w:rPr>
          <w:b/>
        </w:rPr>
      </w:pPr>
      <w:r w:rsidRPr="00FE4864">
        <w:rPr>
          <w:b/>
        </w:rPr>
        <w:t xml:space="preserve">The storage size of reference dataset is larger than reference model. </w:t>
      </w:r>
    </w:p>
    <w:p w14:paraId="1C41D023" w14:textId="6CD9893F" w:rsidR="00275237" w:rsidRPr="00FE4864" w:rsidRDefault="00E5464F" w:rsidP="002B3EBE">
      <w:pPr>
        <w:pStyle w:val="a3"/>
        <w:numPr>
          <w:ilvl w:val="0"/>
          <w:numId w:val="28"/>
        </w:numPr>
        <w:rPr>
          <w:b/>
        </w:rPr>
      </w:pPr>
      <w:r w:rsidRPr="00FE4864">
        <w:rPr>
          <w:rFonts w:hint="eastAsia"/>
          <w:b/>
        </w:rPr>
        <w:t>R</w:t>
      </w:r>
      <w:r w:rsidRPr="00FE4864">
        <w:rPr>
          <w:b/>
        </w:rPr>
        <w:t xml:space="preserve">eference model is more flexible than referend dataset for future release. </w:t>
      </w:r>
    </w:p>
    <w:p w14:paraId="39A02AC4" w14:textId="7C9AA40E" w:rsidR="00277784" w:rsidRPr="007E4375" w:rsidRDefault="00277784" w:rsidP="00277784">
      <w:pPr>
        <w:rPr>
          <w:lang w:val="en-US"/>
        </w:rPr>
      </w:pPr>
      <w:r w:rsidRPr="007E4375">
        <w:rPr>
          <w:rFonts w:eastAsia="等线"/>
          <w:iCs/>
        </w:rPr>
        <w:t xml:space="preserve">For feasibility studies of AI/ML model for test options, we believe </w:t>
      </w:r>
      <w:r>
        <w:rPr>
          <w:rFonts w:eastAsia="等线"/>
          <w:iCs/>
        </w:rPr>
        <w:t>similar</w:t>
      </w:r>
      <w:r w:rsidRPr="007E4375">
        <w:rPr>
          <w:rFonts w:eastAsia="等线"/>
          <w:iCs/>
        </w:rPr>
        <w:t xml:space="preserve"> conclusion can be drawn for both Option 3 and Option 4</w:t>
      </w:r>
      <w:r w:rsidR="00350CB2">
        <w:rPr>
          <w:rFonts w:eastAsia="等线"/>
          <w:iCs/>
        </w:rPr>
        <w:t xml:space="preserve"> (</w:t>
      </w:r>
      <w:r w:rsidR="00D64408">
        <w:rPr>
          <w:rFonts w:eastAsia="等线"/>
          <w:iCs/>
        </w:rPr>
        <w:t>Option 4a and Option 4b</w:t>
      </w:r>
      <w:r w:rsidR="00350CB2">
        <w:rPr>
          <w:rFonts w:eastAsia="等线"/>
          <w:iCs/>
        </w:rPr>
        <w:t>)</w:t>
      </w:r>
      <w:r w:rsidRPr="007E4375">
        <w:rPr>
          <w:rFonts w:eastAsia="等线"/>
          <w:iCs/>
        </w:rPr>
        <w:t>. The difference between Option 3</w:t>
      </w:r>
      <w:r w:rsidR="00E01DC2">
        <w:rPr>
          <w:rFonts w:eastAsia="等线"/>
          <w:iCs/>
        </w:rPr>
        <w:t xml:space="preserve"> and Option 4</w:t>
      </w:r>
      <w:r w:rsidRPr="007E4375">
        <w:rPr>
          <w:rFonts w:eastAsia="等线"/>
          <w:iCs/>
        </w:rPr>
        <w:t xml:space="preserve"> is </w:t>
      </w:r>
      <w:r>
        <w:rPr>
          <w:rFonts w:eastAsia="等线"/>
          <w:iCs/>
        </w:rPr>
        <w:t>what</w:t>
      </w:r>
      <w:r w:rsidRPr="007E4375">
        <w:rPr>
          <w:rFonts w:eastAsia="等线"/>
          <w:iCs/>
        </w:rPr>
        <w:t xml:space="preserve"> AI/ML model(s) </w:t>
      </w:r>
      <w:r>
        <w:rPr>
          <w:rFonts w:eastAsia="等线"/>
          <w:iCs/>
        </w:rPr>
        <w:t xml:space="preserve">for test decoder implementation </w:t>
      </w:r>
      <w:r w:rsidRPr="007E4375">
        <w:rPr>
          <w:rFonts w:eastAsia="等线"/>
          <w:iCs/>
        </w:rPr>
        <w:t xml:space="preserve">is captured in the spec. The evaluation should be same in terms of performance. </w:t>
      </w:r>
      <w:r>
        <w:rPr>
          <w:rFonts w:eastAsia="等线"/>
          <w:iCs/>
        </w:rPr>
        <w:t xml:space="preserve">Currently, </w:t>
      </w:r>
      <w:r w:rsidRPr="007E4375">
        <w:rPr>
          <w:rFonts w:eastAsia="等线"/>
          <w:iCs/>
        </w:rPr>
        <w:t xml:space="preserve">the </w:t>
      </w:r>
      <w:r>
        <w:rPr>
          <w:rFonts w:eastAsia="等线"/>
          <w:iCs/>
        </w:rPr>
        <w:t>discussion was</w:t>
      </w:r>
      <w:r w:rsidRPr="007E4375">
        <w:rPr>
          <w:rFonts w:eastAsia="等线"/>
          <w:iCs/>
        </w:rPr>
        <w:t xml:space="preserve"> focus</w:t>
      </w:r>
      <w:r>
        <w:rPr>
          <w:rFonts w:eastAsia="等线"/>
          <w:iCs/>
        </w:rPr>
        <w:t>ed</w:t>
      </w:r>
      <w:r w:rsidRPr="007E4375">
        <w:rPr>
          <w:rFonts w:eastAsia="等线"/>
          <w:iCs/>
        </w:rPr>
        <w:t xml:space="preserve"> on Option 3</w:t>
      </w:r>
      <w:r>
        <w:rPr>
          <w:rFonts w:eastAsia="等线"/>
          <w:iCs/>
        </w:rPr>
        <w:t xml:space="preserve"> due to limited meeting time</w:t>
      </w:r>
      <w:r w:rsidRPr="007E4375">
        <w:rPr>
          <w:rFonts w:eastAsia="等线"/>
          <w:iCs/>
        </w:rPr>
        <w:t xml:space="preserve">, but it is important to </w:t>
      </w:r>
      <w:r>
        <w:rPr>
          <w:rFonts w:eastAsia="等线"/>
          <w:iCs/>
        </w:rPr>
        <w:t>discuss</w:t>
      </w:r>
      <w:r w:rsidRPr="007E4375">
        <w:rPr>
          <w:rFonts w:eastAsia="等线"/>
          <w:iCs/>
        </w:rPr>
        <w:t xml:space="preserve"> Option 4</w:t>
      </w:r>
      <w:r>
        <w:rPr>
          <w:rFonts w:eastAsia="等线"/>
          <w:iCs/>
        </w:rPr>
        <w:t xml:space="preserve"> as well since both options have so many things in common</w:t>
      </w:r>
      <w:r w:rsidRPr="007E4375">
        <w:rPr>
          <w:rFonts w:eastAsia="等线"/>
          <w:iCs/>
        </w:rPr>
        <w:t>. Otherwise, the entire progress of testability for test options will be delayed.</w:t>
      </w:r>
    </w:p>
    <w:p w14:paraId="5D05EB75" w14:textId="24BD9BC4" w:rsidR="007D77EF" w:rsidRPr="0086182B" w:rsidRDefault="00277784" w:rsidP="007D77EF">
      <w:pPr>
        <w:rPr>
          <w:rFonts w:eastAsia="等线"/>
          <w:b/>
          <w:lang w:val="en-US"/>
        </w:rPr>
      </w:pPr>
      <w:r>
        <w:rPr>
          <w:rFonts w:eastAsia="等线" w:hint="eastAsia"/>
          <w:b/>
          <w:lang w:val="en-US"/>
        </w:rPr>
        <w:t>P</w:t>
      </w:r>
      <w:r>
        <w:rPr>
          <w:rFonts w:eastAsia="等线"/>
          <w:b/>
          <w:lang w:val="en-US"/>
        </w:rPr>
        <w:t xml:space="preserve">roposal </w:t>
      </w:r>
      <w:r w:rsidR="00DC5A9F">
        <w:rPr>
          <w:rFonts w:eastAsia="等线"/>
          <w:b/>
          <w:lang w:val="en-US"/>
        </w:rPr>
        <w:t>11</w:t>
      </w:r>
      <w:r>
        <w:rPr>
          <w:rFonts w:eastAsia="等线"/>
          <w:b/>
          <w:lang w:val="en-US"/>
        </w:rPr>
        <w:t xml:space="preserve">: </w:t>
      </w:r>
      <w:bookmarkStart w:id="8" w:name="_Hlk169098961"/>
      <w:r>
        <w:rPr>
          <w:rFonts w:eastAsia="等线"/>
          <w:b/>
          <w:lang w:val="en-US"/>
        </w:rPr>
        <w:t>Similar feasibility conclusion through the simulation campaign of test options can be draw for both Option 3 and Option 4</w:t>
      </w:r>
      <w:r w:rsidR="00D64408">
        <w:rPr>
          <w:rFonts w:eastAsia="等线"/>
          <w:b/>
          <w:lang w:val="en-US"/>
        </w:rPr>
        <w:t xml:space="preserve"> </w:t>
      </w:r>
      <w:r w:rsidR="00D64408" w:rsidRPr="00D64408">
        <w:rPr>
          <w:rFonts w:eastAsia="等线"/>
          <w:b/>
          <w:lang w:val="en-US"/>
        </w:rPr>
        <w:t>(Option 4a and Option 4b)</w:t>
      </w:r>
      <w:r>
        <w:rPr>
          <w:rFonts w:eastAsia="等线"/>
          <w:b/>
          <w:lang w:val="en-US"/>
        </w:rPr>
        <w:t>.</w:t>
      </w:r>
      <w:bookmarkEnd w:id="8"/>
    </w:p>
    <w:p w14:paraId="0253C964" w14:textId="77777777" w:rsidR="000940E8" w:rsidRPr="00B467A9" w:rsidRDefault="000940E8" w:rsidP="007D77EF">
      <w:pPr>
        <w:rPr>
          <w:lang w:val="en-US"/>
        </w:rPr>
      </w:pPr>
    </w:p>
    <w:p w14:paraId="4726C17E" w14:textId="77777777" w:rsidR="007D77EF" w:rsidRPr="004F20D6" w:rsidRDefault="007D77EF" w:rsidP="007D77EF">
      <w:pPr>
        <w:pStyle w:val="2"/>
        <w:numPr>
          <w:ilvl w:val="1"/>
          <w:numId w:val="23"/>
        </w:numPr>
        <w:snapToGrid w:val="0"/>
        <w:rPr>
          <w:lang w:val="en-US"/>
        </w:rPr>
      </w:pPr>
      <w:r w:rsidRPr="004F20D6">
        <w:rPr>
          <w:lang w:val="en-US"/>
        </w:rPr>
        <w:t>Initial field test result of reference model for CSI compression</w:t>
      </w:r>
    </w:p>
    <w:p w14:paraId="34D9DE62" w14:textId="77777777" w:rsidR="007D77EF" w:rsidRPr="00AF4485" w:rsidRDefault="007D77EF" w:rsidP="007D77EF">
      <w:pPr>
        <w:rPr>
          <w:rFonts w:eastAsiaTheme="minorEastAsia"/>
        </w:rPr>
      </w:pPr>
      <w:r>
        <w:rPr>
          <w:rFonts w:eastAsiaTheme="minorEastAsia"/>
        </w:rPr>
        <w:t>Initial f</w:t>
      </w:r>
      <w:r w:rsidRPr="00CD4E29">
        <w:rPr>
          <w:rFonts w:eastAsiaTheme="minorEastAsia"/>
        </w:rPr>
        <w:t>ield test</w:t>
      </w:r>
      <w:r>
        <w:rPr>
          <w:rFonts w:eastAsiaTheme="minorEastAsia"/>
        </w:rPr>
        <w:t xml:space="preserve"> of reference model for CSI compression is conducted as following. </w:t>
      </w:r>
      <w:r w:rsidRPr="00EF1F81">
        <w:rPr>
          <w:rFonts w:eastAsiaTheme="minorEastAsia"/>
        </w:rPr>
        <w:t xml:space="preserve">The data is collected from actual 5G network and the </w:t>
      </w:r>
      <w:r>
        <w:rPr>
          <w:rFonts w:eastAsiaTheme="minorEastAsia"/>
        </w:rPr>
        <w:t xml:space="preserve">whole </w:t>
      </w:r>
      <w:r w:rsidRPr="00EF1F81">
        <w:rPr>
          <w:rFonts w:eastAsiaTheme="minorEastAsia"/>
        </w:rPr>
        <w:t>collecting a</w:t>
      </w:r>
      <w:r w:rsidRPr="004236C8">
        <w:rPr>
          <w:rFonts w:eastAsiaTheme="minorEastAsia"/>
        </w:rPr>
        <w:t>rea</w:t>
      </w:r>
      <w:r>
        <w:rPr>
          <w:rFonts w:eastAsiaTheme="minorEastAsia"/>
        </w:rPr>
        <w:t xml:space="preserve"> including Cell 1 and Cell 2</w:t>
      </w:r>
      <w:r w:rsidRPr="004236C8">
        <w:rPr>
          <w:rFonts w:eastAsiaTheme="minorEastAsia"/>
        </w:rPr>
        <w:t xml:space="preserve"> is about </w:t>
      </w:r>
      <w:r>
        <w:rPr>
          <w:rFonts w:eastAsiaTheme="minorEastAsia"/>
        </w:rPr>
        <w:t>25</w:t>
      </w:r>
      <w:r w:rsidRPr="004236C8">
        <w:rPr>
          <w:rFonts w:eastAsiaTheme="minorEastAsia"/>
        </w:rPr>
        <w:t xml:space="preserve">0m * </w:t>
      </w:r>
      <w:r>
        <w:rPr>
          <w:rFonts w:eastAsiaTheme="minorEastAsia"/>
        </w:rPr>
        <w:t>1</w:t>
      </w:r>
      <w:r w:rsidRPr="004236C8">
        <w:rPr>
          <w:rFonts w:eastAsiaTheme="minorEastAsia"/>
        </w:rPr>
        <w:t>50m. The detailed parameter</w:t>
      </w:r>
      <w:r>
        <w:rPr>
          <w:rFonts w:eastAsiaTheme="minorEastAsia"/>
        </w:rPr>
        <w:t>s</w:t>
      </w:r>
      <w:r w:rsidRPr="004236C8">
        <w:rPr>
          <w:rFonts w:eastAsiaTheme="minorEastAsia"/>
        </w:rPr>
        <w:t xml:space="preserve"> are provided in </w:t>
      </w:r>
      <w:r>
        <w:rPr>
          <w:rFonts w:eastAsiaTheme="minorEastAsia"/>
        </w:rPr>
        <w:t>the below t</w:t>
      </w:r>
      <w:r w:rsidRPr="00AF4485">
        <w:rPr>
          <w:rFonts w:eastAsiaTheme="minorEastAsia"/>
        </w:rPr>
        <w:t>able.</w:t>
      </w:r>
    </w:p>
    <w:p w14:paraId="253526C0" w14:textId="04CFCA92" w:rsidR="007D77EF" w:rsidRPr="00B1789C" w:rsidRDefault="007D77EF" w:rsidP="007D77EF">
      <w:pPr>
        <w:jc w:val="center"/>
        <w:rPr>
          <w:rFonts w:eastAsiaTheme="minorEastAsia"/>
        </w:rPr>
      </w:pPr>
      <w:r w:rsidRPr="00B1789C">
        <w:rPr>
          <w:rFonts w:eastAsiaTheme="minorEastAsia"/>
        </w:rPr>
        <w:t xml:space="preserve">Table </w:t>
      </w:r>
      <w:r>
        <w:rPr>
          <w:rFonts w:eastAsiaTheme="minorEastAsia"/>
        </w:rPr>
        <w:t>2.</w:t>
      </w:r>
      <w:r w:rsidR="000B5D97">
        <w:rPr>
          <w:rFonts w:eastAsiaTheme="minorEastAsia"/>
        </w:rPr>
        <w:t>4</w:t>
      </w:r>
      <w:r>
        <w:rPr>
          <w:rFonts w:eastAsiaTheme="minorEastAsia"/>
        </w:rPr>
        <w:t>-1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7D77EF" w:rsidRPr="00B1789C" w14:paraId="04D6194B" w14:textId="77777777" w:rsidTr="0051380D">
        <w:trPr>
          <w:trHeight w:val="104"/>
          <w:jc w:val="center"/>
        </w:trPr>
        <w:tc>
          <w:tcPr>
            <w:tcW w:w="2888" w:type="dxa"/>
            <w:vAlign w:val="center"/>
          </w:tcPr>
          <w:p w14:paraId="031C62B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73043E47"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7D77EF" w:rsidRPr="00B1789C" w14:paraId="1D95CEB1" w14:textId="77777777" w:rsidTr="0051380D">
        <w:trPr>
          <w:trHeight w:val="104"/>
          <w:jc w:val="center"/>
        </w:trPr>
        <w:tc>
          <w:tcPr>
            <w:tcW w:w="2888" w:type="dxa"/>
            <w:vAlign w:val="center"/>
          </w:tcPr>
          <w:p w14:paraId="2495013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035CE3A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7D77EF" w:rsidRPr="00B1789C" w14:paraId="104C6EE4" w14:textId="77777777" w:rsidTr="0051380D">
        <w:trPr>
          <w:trHeight w:val="104"/>
          <w:jc w:val="center"/>
        </w:trPr>
        <w:tc>
          <w:tcPr>
            <w:tcW w:w="2888" w:type="dxa"/>
            <w:vAlign w:val="center"/>
          </w:tcPr>
          <w:p w14:paraId="1727140D"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138EF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7D77EF" w:rsidRPr="00B1789C" w14:paraId="5B2299E7" w14:textId="77777777" w:rsidTr="0051380D">
        <w:trPr>
          <w:trHeight w:val="106"/>
          <w:jc w:val="center"/>
        </w:trPr>
        <w:tc>
          <w:tcPr>
            <w:tcW w:w="2888" w:type="dxa"/>
            <w:vAlign w:val="center"/>
          </w:tcPr>
          <w:p w14:paraId="5F46DE0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3CC1353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7D77EF" w:rsidRPr="00B1789C" w14:paraId="74C9C30D" w14:textId="77777777" w:rsidTr="0051380D">
        <w:trPr>
          <w:trHeight w:val="104"/>
          <w:jc w:val="center"/>
        </w:trPr>
        <w:tc>
          <w:tcPr>
            <w:tcW w:w="2888" w:type="dxa"/>
            <w:vAlign w:val="center"/>
          </w:tcPr>
          <w:p w14:paraId="59770B7B"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47006259"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 xml:space="preserve">52 RBs, 13 </w:t>
            </w:r>
            <w:proofErr w:type="spellStart"/>
            <w:r w:rsidRPr="00B1789C">
              <w:rPr>
                <w:rFonts w:ascii="Times New Roman" w:eastAsiaTheme="minorEastAsia" w:hAnsi="Times New Roman"/>
                <w:lang w:eastAsia="zh-CN"/>
              </w:rPr>
              <w:t>subbands</w:t>
            </w:r>
            <w:proofErr w:type="spellEnd"/>
            <w:r w:rsidRPr="00B1789C">
              <w:rPr>
                <w:rFonts w:ascii="Times New Roman" w:eastAsiaTheme="minorEastAsia" w:hAnsi="Times New Roman"/>
                <w:lang w:eastAsia="zh-CN"/>
              </w:rPr>
              <w:t xml:space="preserve"> for 4RBs per </w:t>
            </w:r>
            <w:proofErr w:type="spellStart"/>
            <w:r w:rsidRPr="00B1789C">
              <w:rPr>
                <w:rFonts w:ascii="Times New Roman" w:eastAsiaTheme="minorEastAsia" w:hAnsi="Times New Roman"/>
                <w:lang w:eastAsia="zh-CN"/>
              </w:rPr>
              <w:t>subband</w:t>
            </w:r>
            <w:proofErr w:type="spellEnd"/>
          </w:p>
        </w:tc>
      </w:tr>
      <w:tr w:rsidR="007D77EF" w:rsidRPr="00B1789C" w14:paraId="3D05AB25" w14:textId="77777777" w:rsidTr="0051380D">
        <w:trPr>
          <w:trHeight w:val="104"/>
          <w:jc w:val="center"/>
        </w:trPr>
        <w:tc>
          <w:tcPr>
            <w:tcW w:w="2888" w:type="dxa"/>
            <w:vAlign w:val="center"/>
          </w:tcPr>
          <w:p w14:paraId="7B4CB7F0"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493979E2"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7D77EF" w:rsidRPr="00B1789C" w14:paraId="7DE15F70" w14:textId="77777777" w:rsidTr="0051380D">
        <w:trPr>
          <w:trHeight w:val="104"/>
          <w:jc w:val="center"/>
        </w:trPr>
        <w:tc>
          <w:tcPr>
            <w:tcW w:w="2888" w:type="dxa"/>
            <w:vAlign w:val="center"/>
          </w:tcPr>
          <w:p w14:paraId="1D836E54"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proofErr w:type="spellStart"/>
            <w:r w:rsidRPr="00B1789C">
              <w:rPr>
                <w:rFonts w:ascii="Times New Roman" w:eastAsiaTheme="minorEastAsia" w:hAnsi="Times New Roman"/>
                <w:lang w:eastAsia="zh-CN"/>
              </w:rPr>
              <w:t>gNB</w:t>
            </w:r>
            <w:proofErr w:type="spellEnd"/>
            <w:r w:rsidRPr="00B1789C">
              <w:rPr>
                <w:rFonts w:ascii="Times New Roman" w:eastAsiaTheme="minorEastAsia" w:hAnsi="Times New Roman"/>
                <w:lang w:eastAsia="zh-CN"/>
              </w:rPr>
              <w:t xml:space="preserve"> antenna</w:t>
            </w:r>
          </w:p>
        </w:tc>
        <w:tc>
          <w:tcPr>
            <w:tcW w:w="4107" w:type="dxa"/>
            <w:vAlign w:val="center"/>
          </w:tcPr>
          <w:p w14:paraId="562C55B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7D77EF" w:rsidRPr="00B1789C" w14:paraId="192A97F2" w14:textId="77777777" w:rsidTr="0051380D">
        <w:trPr>
          <w:trHeight w:val="106"/>
          <w:jc w:val="center"/>
        </w:trPr>
        <w:tc>
          <w:tcPr>
            <w:tcW w:w="2888" w:type="dxa"/>
            <w:vAlign w:val="center"/>
          </w:tcPr>
          <w:p w14:paraId="4A174598"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79D5C66F"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7D77EF" w:rsidRPr="00B1789C" w14:paraId="2B405E18" w14:textId="77777777" w:rsidTr="0051380D">
        <w:trPr>
          <w:trHeight w:val="104"/>
          <w:jc w:val="center"/>
        </w:trPr>
        <w:tc>
          <w:tcPr>
            <w:tcW w:w="2888" w:type="dxa"/>
            <w:vAlign w:val="center"/>
          </w:tcPr>
          <w:p w14:paraId="1213F011"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21ED64CA" w14:textId="77777777" w:rsidR="007D77EF" w:rsidRPr="00B1789C" w:rsidRDefault="007D77EF" w:rsidP="0051380D">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5F6687D9" w14:textId="77777777" w:rsidR="007D77EF" w:rsidRPr="00B1789C" w:rsidRDefault="007D77EF" w:rsidP="007D77EF">
      <w:pPr>
        <w:rPr>
          <w:rFonts w:eastAsiaTheme="minorEastAsia"/>
        </w:rPr>
      </w:pPr>
    </w:p>
    <w:p w14:paraId="7B767475" w14:textId="77777777" w:rsidR="007D77EF" w:rsidRDefault="007D77EF" w:rsidP="007D77EF">
      <w:r>
        <w:rPr>
          <w:rFonts w:eastAsiaTheme="minorEastAsia" w:hint="eastAsia"/>
        </w:rPr>
        <w:t>T</w:t>
      </w:r>
      <w:r>
        <w:rPr>
          <w:rFonts w:eastAsiaTheme="minorEastAsia"/>
        </w:rPr>
        <w:t xml:space="preserve">he performance of different physical cells is analysed in the following. We have tested the coverage of different cells in the </w:t>
      </w:r>
      <w:r w:rsidRPr="00141A00">
        <w:t>industrial park</w:t>
      </w:r>
      <w:r>
        <w:t xml:space="preserve">, according to the measured RSRP, RSRQ and SINR of mobile phones. The channel samples are collected by our </w:t>
      </w:r>
      <w:r w:rsidRPr="00DD1C96">
        <w:t>prototype</w:t>
      </w:r>
      <w:r>
        <w:t xml:space="preserve">. 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0A5EAA89" w14:textId="77777777" w:rsidR="007D77EF" w:rsidRDefault="007D77EF" w:rsidP="007D77EF">
      <w:pPr>
        <w:jc w:val="center"/>
        <w:rPr>
          <w:rFonts w:eastAsiaTheme="minorEastAsia"/>
        </w:rPr>
      </w:pPr>
      <w:r>
        <w:rPr>
          <w:rFonts w:eastAsiaTheme="minorEastAsia"/>
          <w:noProof/>
        </w:rPr>
        <w:lastRenderedPageBreak/>
        <w:drawing>
          <wp:inline distT="0" distB="0" distL="0" distR="0" wp14:anchorId="621300BF" wp14:editId="0E107795">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6CC11153" w14:textId="7C26EC2F" w:rsidR="007D77EF" w:rsidRDefault="007D77EF" w:rsidP="007D77EF">
      <w:pPr>
        <w:jc w:val="center"/>
        <w:rPr>
          <w:rFonts w:eastAsiaTheme="minorEastAsia"/>
        </w:rPr>
      </w:pPr>
      <w:r>
        <w:rPr>
          <w:rFonts w:eastAsiaTheme="minorEastAsia"/>
        </w:rPr>
        <w:t>Figure 2.</w:t>
      </w:r>
      <w:r w:rsidR="000B5D97">
        <w:rPr>
          <w:rFonts w:eastAsiaTheme="minorEastAsia"/>
        </w:rPr>
        <w:t>4</w:t>
      </w:r>
      <w:r>
        <w:rPr>
          <w:rFonts w:eastAsiaTheme="minorEastAsia"/>
        </w:rPr>
        <w:t xml:space="preserve">-1. </w:t>
      </w:r>
      <w:r w:rsidRPr="002B5A0A">
        <w:rPr>
          <w:rFonts w:eastAsiaTheme="minorEastAsia"/>
        </w:rPr>
        <w:t xml:space="preserve">The map of data collecting </w:t>
      </w:r>
      <w:r>
        <w:rPr>
          <w:rFonts w:eastAsiaTheme="minorEastAsia"/>
        </w:rPr>
        <w:t>cells</w:t>
      </w:r>
      <w:r w:rsidRPr="002B5A0A">
        <w:rPr>
          <w:rFonts w:eastAsiaTheme="minorEastAsia"/>
        </w:rPr>
        <w:t>.</w:t>
      </w:r>
    </w:p>
    <w:p w14:paraId="45C288E6" w14:textId="77777777" w:rsidR="007D77EF" w:rsidRDefault="007D77EF" w:rsidP="007D77EF">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p>
    <w:p w14:paraId="530AC12F" w14:textId="77777777" w:rsidR="007D77EF" w:rsidRDefault="007D77EF" w:rsidP="007D77EF">
      <w:r>
        <w:rPr>
          <w:rFonts w:hint="eastAsia"/>
        </w:rPr>
        <w:t>W</w:t>
      </w:r>
      <w:r>
        <w:t xml:space="preserve">e use the almost the same simulation assumptions of </w:t>
      </w:r>
      <w:proofErr w:type="spellStart"/>
      <w:r>
        <w:t>UMa</w:t>
      </w:r>
      <w:proofErr w:type="spellEnd"/>
      <w:r>
        <w:t xml:space="preserve"> and CDL in Table 2.1-1, except changing </w:t>
      </w:r>
      <w:proofErr w:type="spellStart"/>
      <w:r>
        <w:t>gNB</w:t>
      </w:r>
      <w:proofErr w:type="spellEnd"/>
      <w:r>
        <w:t xml:space="preserve"> 32Tx to 8Tx. Also, i</w:t>
      </w:r>
      <w:r w:rsidRPr="000822DB">
        <w:t>t is important to point out t</w:t>
      </w:r>
      <w:r>
        <w:t xml:space="preserve">hat there would be plenty of parameter mismatches between simulation data and field data. </w:t>
      </w:r>
    </w:p>
    <w:p w14:paraId="5EA21BE9" w14:textId="77777777" w:rsidR="007D77EF" w:rsidRDefault="007D77EF" w:rsidP="007D77EF">
      <w:r>
        <w:t xml:space="preserve">The CNN encoder and the Transformer encoder trained by </w:t>
      </w:r>
      <w:proofErr w:type="spellStart"/>
      <w:r>
        <w:t>UMa</w:t>
      </w:r>
      <w:proofErr w:type="spellEnd"/>
      <w:r>
        <w:t xml:space="preserve"> and CDL are tested on Cell 1 and Cell 2 in field. Transformer decoder is used for both CNN encoder and Transformer encoder. </w:t>
      </w:r>
      <w:r>
        <w:rPr>
          <w:rFonts w:hint="eastAsia"/>
        </w:rPr>
        <w:t>T</w:t>
      </w:r>
      <w:r>
        <w:t xml:space="preserve">he SGCS results are provided in the below table. It is seen that compared with </w:t>
      </w:r>
      <w:proofErr w:type="spellStart"/>
      <w:r>
        <w:t>eType</w:t>
      </w:r>
      <w:proofErr w:type="spellEnd"/>
      <w:r>
        <w:t xml:space="preserve"> II codebook, </w:t>
      </w:r>
      <w:proofErr w:type="spellStart"/>
      <w:r>
        <w:t>UMa</w:t>
      </w:r>
      <w:proofErr w:type="spellEnd"/>
      <w:r>
        <w:t xml:space="preserve"> transformer has 2.2% SGCS loss in Cell 1, but 2.7% SGCS gain in Cell 2. However, considerable SGCS loss is obtained by using AI/ML model trained by CDL. For </w:t>
      </w:r>
      <w:proofErr w:type="spellStart"/>
      <w:r>
        <w:t>UMa</w:t>
      </w:r>
      <w:proofErr w:type="spellEnd"/>
      <w:r>
        <w:t xml:space="preserve"> training data, Transformer would provide about 4.2%~5.1% SGCS gain compared with CNN. N</w:t>
      </w:r>
      <w:r w:rsidRPr="009C3E25">
        <w:rPr>
          <w:rFonts w:hint="eastAsia"/>
        </w:rPr>
        <w:t xml:space="preserve">ote that the </w:t>
      </w:r>
      <w:r>
        <w:t>CNN/Transformer</w:t>
      </w:r>
      <w:r w:rsidRPr="009C3E25">
        <w:rPr>
          <w:rFonts w:hint="eastAsia"/>
        </w:rPr>
        <w:t xml:space="preserve"> encoder structures used in this section are referred to the proposed model structures in our contributions [</w:t>
      </w:r>
      <w:r>
        <w:t>3</w:t>
      </w:r>
      <w:r w:rsidRPr="009C3E25">
        <w:rPr>
          <w:rFonts w:hint="eastAsia"/>
        </w:rPr>
        <w:t>] in the last meeting</w:t>
      </w:r>
      <w:r>
        <w:t>.</w:t>
      </w:r>
    </w:p>
    <w:p w14:paraId="0C15B2CF" w14:textId="00610624" w:rsidR="007D77EF" w:rsidRDefault="007D77EF" w:rsidP="007D77EF">
      <w:pPr>
        <w:jc w:val="center"/>
      </w:pPr>
      <w:r>
        <w:rPr>
          <w:rFonts w:hint="eastAsia"/>
        </w:rPr>
        <w:t>T</w:t>
      </w:r>
      <w:r>
        <w:t>able 2.</w:t>
      </w:r>
      <w:r w:rsidR="000B5D97">
        <w:t>4</w:t>
      </w:r>
      <w:r>
        <w:t xml:space="preserve">-2. </w:t>
      </w:r>
      <w:r w:rsidRPr="005117E1">
        <w:t xml:space="preserve">The SGCS results of multiple AI/ML models trained by </w:t>
      </w:r>
      <w:r>
        <w:t>simulation data and tested on field data.</w:t>
      </w:r>
    </w:p>
    <w:tbl>
      <w:tblPr>
        <w:tblW w:w="7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1688"/>
        <w:gridCol w:w="1556"/>
      </w:tblGrid>
      <w:tr w:rsidR="007D77EF" w:rsidRPr="00FD5DCF" w14:paraId="4C68432C" w14:textId="77777777" w:rsidTr="0051380D">
        <w:trPr>
          <w:trHeight w:val="247"/>
          <w:jc w:val="center"/>
        </w:trPr>
        <w:tc>
          <w:tcPr>
            <w:tcW w:w="4531" w:type="dxa"/>
            <w:shd w:val="clear" w:color="auto" w:fill="auto"/>
            <w:vAlign w:val="center"/>
            <w:hideMark/>
          </w:tcPr>
          <w:p w14:paraId="377957A9" w14:textId="77777777" w:rsidR="007D77EF" w:rsidRPr="0061490F" w:rsidRDefault="007D77EF" w:rsidP="0051380D">
            <w:pPr>
              <w:jc w:val="center"/>
              <w:rPr>
                <w:rFonts w:eastAsia="等线"/>
                <w:b/>
                <w:bCs w:val="0"/>
                <w:color w:val="000000"/>
                <w:lang w:val="en-US"/>
              </w:rPr>
            </w:pPr>
            <w:r w:rsidRPr="0061490F">
              <w:rPr>
                <w:rFonts w:eastAsia="等线"/>
                <w:b/>
                <w:color w:val="000000"/>
              </w:rPr>
              <w:t>55 feedback bits</w:t>
            </w:r>
          </w:p>
        </w:tc>
        <w:tc>
          <w:tcPr>
            <w:tcW w:w="1688" w:type="dxa"/>
            <w:shd w:val="clear" w:color="auto" w:fill="auto"/>
            <w:vAlign w:val="center"/>
            <w:hideMark/>
          </w:tcPr>
          <w:p w14:paraId="4524CB88" w14:textId="77777777" w:rsidR="007D77EF" w:rsidRPr="0061490F" w:rsidRDefault="007D77EF" w:rsidP="0051380D">
            <w:pPr>
              <w:jc w:val="center"/>
              <w:rPr>
                <w:rFonts w:eastAsia="等线"/>
                <w:b/>
                <w:color w:val="000000"/>
                <w:lang w:val="en-US"/>
              </w:rPr>
            </w:pPr>
            <w:r>
              <w:rPr>
                <w:rFonts w:eastAsia="等线"/>
                <w:b/>
                <w:color w:val="000000"/>
              </w:rPr>
              <w:t xml:space="preserve">SGCS on </w:t>
            </w:r>
            <w:r w:rsidRPr="0061490F">
              <w:rPr>
                <w:rFonts w:eastAsia="等线"/>
                <w:b/>
                <w:color w:val="000000"/>
              </w:rPr>
              <w:t>Cell 1</w:t>
            </w:r>
          </w:p>
        </w:tc>
        <w:tc>
          <w:tcPr>
            <w:tcW w:w="1556" w:type="dxa"/>
            <w:shd w:val="clear" w:color="auto" w:fill="auto"/>
            <w:vAlign w:val="center"/>
            <w:hideMark/>
          </w:tcPr>
          <w:p w14:paraId="2FA0F1C8" w14:textId="77777777" w:rsidR="007D77EF" w:rsidRPr="0061490F" w:rsidRDefault="007D77EF" w:rsidP="0051380D">
            <w:pPr>
              <w:jc w:val="center"/>
              <w:rPr>
                <w:rFonts w:eastAsia="等线"/>
                <w:b/>
                <w:color w:val="000000"/>
                <w:lang w:val="en-US"/>
              </w:rPr>
            </w:pPr>
            <w:r>
              <w:rPr>
                <w:rFonts w:eastAsia="等线"/>
                <w:b/>
                <w:color w:val="000000"/>
              </w:rPr>
              <w:t xml:space="preserve">SGCS on </w:t>
            </w:r>
            <w:r w:rsidRPr="0061490F">
              <w:rPr>
                <w:rFonts w:eastAsia="等线"/>
                <w:b/>
                <w:color w:val="000000"/>
              </w:rPr>
              <w:t>Cell 2</w:t>
            </w:r>
          </w:p>
        </w:tc>
      </w:tr>
      <w:tr w:rsidR="007D77EF" w:rsidRPr="00FD5DCF" w14:paraId="4DD85CE7" w14:textId="77777777" w:rsidTr="0051380D">
        <w:trPr>
          <w:trHeight w:val="247"/>
          <w:jc w:val="center"/>
        </w:trPr>
        <w:tc>
          <w:tcPr>
            <w:tcW w:w="4531" w:type="dxa"/>
            <w:shd w:val="clear" w:color="auto" w:fill="auto"/>
            <w:vAlign w:val="center"/>
          </w:tcPr>
          <w:p w14:paraId="56E5CDB1" w14:textId="77777777" w:rsidR="007D77EF" w:rsidRPr="0061490F" w:rsidRDefault="007D77EF" w:rsidP="0051380D">
            <w:pPr>
              <w:jc w:val="center"/>
              <w:rPr>
                <w:rFonts w:eastAsia="等线"/>
                <w:b/>
                <w:bCs w:val="0"/>
                <w:color w:val="000000"/>
              </w:rPr>
            </w:pPr>
            <w:proofErr w:type="spellStart"/>
            <w:r w:rsidRPr="0061490F">
              <w:rPr>
                <w:rFonts w:eastAsia="等线"/>
                <w:b/>
                <w:color w:val="000000"/>
              </w:rPr>
              <w:t>eTypeII</w:t>
            </w:r>
            <w:proofErr w:type="spellEnd"/>
          </w:p>
        </w:tc>
        <w:tc>
          <w:tcPr>
            <w:tcW w:w="1688" w:type="dxa"/>
            <w:shd w:val="clear" w:color="auto" w:fill="auto"/>
            <w:vAlign w:val="center"/>
          </w:tcPr>
          <w:p w14:paraId="4910EFEB" w14:textId="77777777" w:rsidR="007D77EF" w:rsidRPr="0061490F" w:rsidRDefault="007D77EF" w:rsidP="0051380D">
            <w:pPr>
              <w:jc w:val="center"/>
              <w:rPr>
                <w:rFonts w:eastAsia="等线"/>
                <w:color w:val="000000"/>
              </w:rPr>
            </w:pPr>
            <w:r w:rsidRPr="0061490F">
              <w:rPr>
                <w:rFonts w:eastAsia="等线"/>
                <w:color w:val="000000"/>
              </w:rPr>
              <w:t>0.677</w:t>
            </w:r>
          </w:p>
        </w:tc>
        <w:tc>
          <w:tcPr>
            <w:tcW w:w="1556" w:type="dxa"/>
            <w:shd w:val="clear" w:color="auto" w:fill="auto"/>
            <w:vAlign w:val="center"/>
          </w:tcPr>
          <w:p w14:paraId="29D0E470" w14:textId="77777777" w:rsidR="007D77EF" w:rsidRPr="0061490F" w:rsidRDefault="007D77EF" w:rsidP="0051380D">
            <w:pPr>
              <w:jc w:val="center"/>
              <w:rPr>
                <w:rFonts w:eastAsia="等线"/>
                <w:color w:val="000000"/>
              </w:rPr>
            </w:pPr>
            <w:r w:rsidRPr="0061490F">
              <w:rPr>
                <w:rFonts w:eastAsia="等线"/>
                <w:color w:val="000000"/>
              </w:rPr>
              <w:t>0.839</w:t>
            </w:r>
          </w:p>
        </w:tc>
      </w:tr>
      <w:tr w:rsidR="007D77EF" w:rsidRPr="00FD5DCF" w14:paraId="273DB737" w14:textId="77777777" w:rsidTr="0051380D">
        <w:trPr>
          <w:trHeight w:val="60"/>
          <w:jc w:val="center"/>
        </w:trPr>
        <w:tc>
          <w:tcPr>
            <w:tcW w:w="4531" w:type="dxa"/>
            <w:shd w:val="clear" w:color="auto" w:fill="auto"/>
            <w:vAlign w:val="center"/>
            <w:hideMark/>
          </w:tcPr>
          <w:p w14:paraId="0070D6F3" w14:textId="77777777" w:rsidR="007D77EF" w:rsidRPr="0061490F" w:rsidRDefault="007D77EF" w:rsidP="0051380D">
            <w:pPr>
              <w:jc w:val="center"/>
              <w:rPr>
                <w:rFonts w:eastAsia="等线"/>
                <w:b/>
                <w:bCs w:val="0"/>
                <w:color w:val="000000"/>
                <w:lang w:val="en-US"/>
              </w:rPr>
            </w:pPr>
            <w:r w:rsidRPr="0061490F">
              <w:rPr>
                <w:rFonts w:eastAsia="等线"/>
                <w:b/>
                <w:color w:val="000000"/>
              </w:rPr>
              <w:t>Field Transformer encoder (Cell 1 + Cell 2)</w:t>
            </w:r>
          </w:p>
        </w:tc>
        <w:tc>
          <w:tcPr>
            <w:tcW w:w="1688" w:type="dxa"/>
            <w:shd w:val="clear" w:color="auto" w:fill="auto"/>
            <w:vAlign w:val="center"/>
            <w:hideMark/>
          </w:tcPr>
          <w:p w14:paraId="03F2D144" w14:textId="77777777" w:rsidR="007D77EF" w:rsidRPr="0061490F" w:rsidRDefault="007D77EF" w:rsidP="0051380D">
            <w:pPr>
              <w:jc w:val="center"/>
              <w:rPr>
                <w:rFonts w:eastAsia="等线"/>
                <w:color w:val="000000"/>
                <w:lang w:val="en-US"/>
              </w:rPr>
            </w:pPr>
            <w:r w:rsidRPr="0061490F">
              <w:rPr>
                <w:rFonts w:eastAsia="等线"/>
                <w:color w:val="000000"/>
              </w:rPr>
              <w:t>0.779</w:t>
            </w:r>
          </w:p>
        </w:tc>
        <w:tc>
          <w:tcPr>
            <w:tcW w:w="1556" w:type="dxa"/>
            <w:shd w:val="clear" w:color="auto" w:fill="auto"/>
            <w:vAlign w:val="center"/>
            <w:hideMark/>
          </w:tcPr>
          <w:p w14:paraId="1552DEE5" w14:textId="77777777" w:rsidR="007D77EF" w:rsidRPr="0061490F" w:rsidRDefault="007D77EF" w:rsidP="0051380D">
            <w:pPr>
              <w:jc w:val="center"/>
              <w:rPr>
                <w:rFonts w:eastAsia="等线"/>
                <w:color w:val="000000"/>
                <w:lang w:val="en-US"/>
              </w:rPr>
            </w:pPr>
            <w:r w:rsidRPr="0061490F">
              <w:rPr>
                <w:rFonts w:eastAsia="等线"/>
                <w:color w:val="000000"/>
              </w:rPr>
              <w:t>0.915</w:t>
            </w:r>
          </w:p>
        </w:tc>
      </w:tr>
      <w:tr w:rsidR="007D77EF" w:rsidRPr="00FD5DCF" w14:paraId="55D0ADB5" w14:textId="77777777" w:rsidTr="0051380D">
        <w:trPr>
          <w:trHeight w:val="165"/>
          <w:jc w:val="center"/>
        </w:trPr>
        <w:tc>
          <w:tcPr>
            <w:tcW w:w="4531" w:type="dxa"/>
            <w:shd w:val="clear" w:color="auto" w:fill="auto"/>
            <w:vAlign w:val="center"/>
            <w:hideMark/>
          </w:tcPr>
          <w:p w14:paraId="05AA8026" w14:textId="77777777" w:rsidR="007D77EF" w:rsidRPr="0061490F" w:rsidRDefault="007D77EF" w:rsidP="0051380D">
            <w:pPr>
              <w:jc w:val="center"/>
              <w:rPr>
                <w:rFonts w:eastAsia="等线"/>
                <w:b/>
                <w:bCs w:val="0"/>
                <w:color w:val="000000"/>
                <w:lang w:val="en-US"/>
              </w:rPr>
            </w:pPr>
            <w:r w:rsidRPr="0061490F">
              <w:rPr>
                <w:rFonts w:eastAsia="等线"/>
                <w:b/>
                <w:color w:val="000000"/>
              </w:rPr>
              <w:t>Field CNN encoder (Cell 1 + Cell 2)</w:t>
            </w:r>
          </w:p>
        </w:tc>
        <w:tc>
          <w:tcPr>
            <w:tcW w:w="1688" w:type="dxa"/>
            <w:shd w:val="clear" w:color="auto" w:fill="auto"/>
            <w:vAlign w:val="center"/>
            <w:hideMark/>
          </w:tcPr>
          <w:p w14:paraId="7902DC36" w14:textId="77777777" w:rsidR="007D77EF" w:rsidRPr="0061490F" w:rsidRDefault="007D77EF" w:rsidP="0051380D">
            <w:pPr>
              <w:jc w:val="center"/>
              <w:rPr>
                <w:rFonts w:eastAsia="等线"/>
                <w:color w:val="000000"/>
                <w:lang w:val="en-US"/>
              </w:rPr>
            </w:pPr>
            <w:r w:rsidRPr="0061490F">
              <w:rPr>
                <w:rFonts w:eastAsia="等线"/>
                <w:color w:val="000000"/>
              </w:rPr>
              <w:t>0.765</w:t>
            </w:r>
          </w:p>
        </w:tc>
        <w:tc>
          <w:tcPr>
            <w:tcW w:w="1556" w:type="dxa"/>
            <w:shd w:val="clear" w:color="auto" w:fill="auto"/>
            <w:vAlign w:val="center"/>
            <w:hideMark/>
          </w:tcPr>
          <w:p w14:paraId="7DC6FC79" w14:textId="77777777" w:rsidR="007D77EF" w:rsidRPr="0061490F" w:rsidRDefault="007D77EF" w:rsidP="0051380D">
            <w:pPr>
              <w:jc w:val="center"/>
              <w:rPr>
                <w:rFonts w:eastAsia="等线"/>
                <w:color w:val="000000"/>
                <w:lang w:val="en-US"/>
              </w:rPr>
            </w:pPr>
            <w:r w:rsidRPr="0061490F">
              <w:rPr>
                <w:rFonts w:eastAsia="等线"/>
                <w:color w:val="000000"/>
              </w:rPr>
              <w:t>0.910</w:t>
            </w:r>
          </w:p>
        </w:tc>
      </w:tr>
      <w:tr w:rsidR="007D77EF" w:rsidRPr="00FD5DCF" w14:paraId="32EC413C" w14:textId="77777777" w:rsidTr="0051380D">
        <w:trPr>
          <w:trHeight w:val="165"/>
          <w:jc w:val="center"/>
        </w:trPr>
        <w:tc>
          <w:tcPr>
            <w:tcW w:w="4531" w:type="dxa"/>
            <w:shd w:val="clear" w:color="auto" w:fill="auto"/>
            <w:vAlign w:val="center"/>
            <w:hideMark/>
          </w:tcPr>
          <w:p w14:paraId="41A4ED6B" w14:textId="77777777" w:rsidR="007D77EF" w:rsidRPr="0061490F" w:rsidRDefault="007D77EF" w:rsidP="0051380D">
            <w:pPr>
              <w:jc w:val="center"/>
              <w:rPr>
                <w:rFonts w:eastAsia="等线"/>
                <w:b/>
                <w:bCs w:val="0"/>
                <w:color w:val="000000"/>
                <w:lang w:val="en-US"/>
              </w:rPr>
            </w:pPr>
            <w:proofErr w:type="spellStart"/>
            <w:r w:rsidRPr="0061490F">
              <w:rPr>
                <w:rFonts w:eastAsia="等线"/>
                <w:b/>
                <w:color w:val="000000"/>
              </w:rPr>
              <w:t>UMa</w:t>
            </w:r>
            <w:proofErr w:type="spellEnd"/>
            <w:r w:rsidRPr="0061490F">
              <w:rPr>
                <w:rFonts w:eastAsia="等线"/>
                <w:b/>
                <w:color w:val="000000"/>
              </w:rPr>
              <w:t xml:space="preserve"> CNN encoder</w:t>
            </w:r>
          </w:p>
        </w:tc>
        <w:tc>
          <w:tcPr>
            <w:tcW w:w="1688" w:type="dxa"/>
            <w:shd w:val="clear" w:color="auto" w:fill="auto"/>
            <w:vAlign w:val="center"/>
            <w:hideMark/>
          </w:tcPr>
          <w:p w14:paraId="6F34F497" w14:textId="77777777" w:rsidR="007D77EF" w:rsidRPr="0061490F" w:rsidRDefault="007D77EF" w:rsidP="0051380D">
            <w:pPr>
              <w:jc w:val="center"/>
              <w:rPr>
                <w:rFonts w:eastAsia="等线"/>
                <w:color w:val="000000"/>
                <w:lang w:val="en-US"/>
              </w:rPr>
            </w:pPr>
            <w:r w:rsidRPr="0061490F">
              <w:rPr>
                <w:rFonts w:eastAsia="等线"/>
                <w:color w:val="000000"/>
              </w:rPr>
              <w:t>0.630</w:t>
            </w:r>
          </w:p>
        </w:tc>
        <w:tc>
          <w:tcPr>
            <w:tcW w:w="1556" w:type="dxa"/>
            <w:shd w:val="clear" w:color="auto" w:fill="auto"/>
            <w:vAlign w:val="center"/>
            <w:hideMark/>
          </w:tcPr>
          <w:p w14:paraId="5D983313" w14:textId="77777777" w:rsidR="007D77EF" w:rsidRPr="0061490F" w:rsidRDefault="007D77EF" w:rsidP="0051380D">
            <w:pPr>
              <w:jc w:val="center"/>
              <w:rPr>
                <w:rFonts w:eastAsia="等线"/>
                <w:color w:val="000000"/>
                <w:lang w:val="en-US"/>
              </w:rPr>
            </w:pPr>
            <w:r w:rsidRPr="0061490F">
              <w:rPr>
                <w:rFonts w:eastAsia="等线"/>
                <w:color w:val="000000"/>
              </w:rPr>
              <w:t>0.827</w:t>
            </w:r>
          </w:p>
        </w:tc>
      </w:tr>
      <w:tr w:rsidR="007D77EF" w:rsidRPr="00FD5DCF" w14:paraId="3BFF05B7" w14:textId="77777777" w:rsidTr="0051380D">
        <w:trPr>
          <w:trHeight w:val="247"/>
          <w:jc w:val="center"/>
        </w:trPr>
        <w:tc>
          <w:tcPr>
            <w:tcW w:w="4531" w:type="dxa"/>
            <w:shd w:val="clear" w:color="auto" w:fill="auto"/>
            <w:vAlign w:val="center"/>
            <w:hideMark/>
          </w:tcPr>
          <w:p w14:paraId="2C8F72C4" w14:textId="77777777" w:rsidR="007D77EF" w:rsidRPr="0061490F" w:rsidRDefault="007D77EF" w:rsidP="0051380D">
            <w:pPr>
              <w:jc w:val="center"/>
              <w:rPr>
                <w:rFonts w:eastAsia="等线"/>
                <w:b/>
                <w:bCs w:val="0"/>
                <w:color w:val="000000"/>
                <w:lang w:val="en-US"/>
              </w:rPr>
            </w:pPr>
            <w:proofErr w:type="spellStart"/>
            <w:r w:rsidRPr="0061490F">
              <w:rPr>
                <w:rFonts w:eastAsia="等线"/>
                <w:b/>
                <w:color w:val="000000"/>
              </w:rPr>
              <w:t>UMa</w:t>
            </w:r>
            <w:proofErr w:type="spellEnd"/>
            <w:r w:rsidRPr="0061490F">
              <w:rPr>
                <w:rFonts w:eastAsia="等线"/>
                <w:b/>
                <w:color w:val="000000"/>
              </w:rPr>
              <w:t xml:space="preserve"> Transformer encode</w:t>
            </w:r>
            <w:r>
              <w:rPr>
                <w:rFonts w:eastAsia="等线"/>
                <w:b/>
                <w:color w:val="000000"/>
              </w:rPr>
              <w:t>r</w:t>
            </w:r>
          </w:p>
        </w:tc>
        <w:tc>
          <w:tcPr>
            <w:tcW w:w="1688" w:type="dxa"/>
            <w:shd w:val="clear" w:color="auto" w:fill="auto"/>
            <w:vAlign w:val="center"/>
            <w:hideMark/>
          </w:tcPr>
          <w:p w14:paraId="1632861F" w14:textId="77777777" w:rsidR="007D77EF" w:rsidRPr="0061490F" w:rsidRDefault="007D77EF" w:rsidP="0051380D">
            <w:pPr>
              <w:jc w:val="center"/>
              <w:rPr>
                <w:rFonts w:eastAsia="等线"/>
                <w:color w:val="000000"/>
                <w:lang w:val="en-US"/>
              </w:rPr>
            </w:pPr>
            <w:r w:rsidRPr="0061490F">
              <w:rPr>
                <w:rFonts w:eastAsia="等线"/>
                <w:color w:val="000000"/>
              </w:rPr>
              <w:t>0.662</w:t>
            </w:r>
          </w:p>
        </w:tc>
        <w:tc>
          <w:tcPr>
            <w:tcW w:w="1556" w:type="dxa"/>
            <w:shd w:val="clear" w:color="auto" w:fill="auto"/>
            <w:vAlign w:val="center"/>
            <w:hideMark/>
          </w:tcPr>
          <w:p w14:paraId="2B502097" w14:textId="77777777" w:rsidR="007D77EF" w:rsidRPr="0061490F" w:rsidRDefault="007D77EF" w:rsidP="0051380D">
            <w:pPr>
              <w:jc w:val="center"/>
              <w:rPr>
                <w:rFonts w:eastAsia="等线"/>
                <w:color w:val="000000"/>
                <w:lang w:val="en-US"/>
              </w:rPr>
            </w:pPr>
            <w:r w:rsidRPr="0061490F">
              <w:rPr>
                <w:rFonts w:eastAsia="等线"/>
                <w:color w:val="000000"/>
              </w:rPr>
              <w:t>0.862</w:t>
            </w:r>
          </w:p>
        </w:tc>
      </w:tr>
      <w:tr w:rsidR="007D77EF" w:rsidRPr="00FD5DCF" w14:paraId="5EAB28B3" w14:textId="77777777" w:rsidTr="0051380D">
        <w:trPr>
          <w:trHeight w:val="165"/>
          <w:jc w:val="center"/>
        </w:trPr>
        <w:tc>
          <w:tcPr>
            <w:tcW w:w="4531" w:type="dxa"/>
            <w:shd w:val="clear" w:color="auto" w:fill="auto"/>
            <w:vAlign w:val="center"/>
            <w:hideMark/>
          </w:tcPr>
          <w:p w14:paraId="418B148C" w14:textId="77777777" w:rsidR="007D77EF" w:rsidRPr="0061490F" w:rsidRDefault="007D77EF" w:rsidP="0051380D">
            <w:pPr>
              <w:jc w:val="center"/>
              <w:rPr>
                <w:rFonts w:eastAsia="等线"/>
                <w:b/>
                <w:bCs w:val="0"/>
                <w:color w:val="000000"/>
                <w:lang w:val="en-US"/>
              </w:rPr>
            </w:pPr>
            <w:r w:rsidRPr="0061490F">
              <w:rPr>
                <w:rFonts w:eastAsia="等线"/>
                <w:b/>
                <w:color w:val="000000"/>
              </w:rPr>
              <w:t>CDL CNN encoder</w:t>
            </w:r>
          </w:p>
        </w:tc>
        <w:tc>
          <w:tcPr>
            <w:tcW w:w="1688" w:type="dxa"/>
            <w:shd w:val="clear" w:color="auto" w:fill="auto"/>
            <w:vAlign w:val="center"/>
            <w:hideMark/>
          </w:tcPr>
          <w:p w14:paraId="0FA01B40" w14:textId="77777777" w:rsidR="007D77EF" w:rsidRPr="0061490F" w:rsidRDefault="007D77EF" w:rsidP="0051380D">
            <w:pPr>
              <w:jc w:val="center"/>
              <w:rPr>
                <w:rFonts w:eastAsia="等线"/>
                <w:color w:val="000000"/>
                <w:lang w:val="en-US"/>
              </w:rPr>
            </w:pPr>
            <w:r w:rsidRPr="0061490F">
              <w:rPr>
                <w:rFonts w:eastAsia="等线"/>
                <w:color w:val="000000"/>
              </w:rPr>
              <w:t>0.202</w:t>
            </w:r>
          </w:p>
        </w:tc>
        <w:tc>
          <w:tcPr>
            <w:tcW w:w="1556" w:type="dxa"/>
            <w:shd w:val="clear" w:color="auto" w:fill="auto"/>
            <w:vAlign w:val="center"/>
            <w:hideMark/>
          </w:tcPr>
          <w:p w14:paraId="0C42184E" w14:textId="77777777" w:rsidR="007D77EF" w:rsidRPr="0061490F" w:rsidRDefault="007D77EF" w:rsidP="0051380D">
            <w:pPr>
              <w:jc w:val="center"/>
              <w:rPr>
                <w:rFonts w:eastAsia="等线"/>
                <w:color w:val="000000"/>
                <w:lang w:val="en-US"/>
              </w:rPr>
            </w:pPr>
            <w:r w:rsidRPr="0061490F">
              <w:rPr>
                <w:rFonts w:eastAsia="等线"/>
                <w:color w:val="000000"/>
              </w:rPr>
              <w:t>0.512</w:t>
            </w:r>
          </w:p>
        </w:tc>
      </w:tr>
      <w:tr w:rsidR="007D77EF" w:rsidRPr="00FD5DCF" w14:paraId="184766FB" w14:textId="77777777" w:rsidTr="0051380D">
        <w:trPr>
          <w:trHeight w:val="60"/>
          <w:jc w:val="center"/>
        </w:trPr>
        <w:tc>
          <w:tcPr>
            <w:tcW w:w="4531" w:type="dxa"/>
            <w:shd w:val="clear" w:color="auto" w:fill="auto"/>
            <w:vAlign w:val="center"/>
            <w:hideMark/>
          </w:tcPr>
          <w:p w14:paraId="674535FD" w14:textId="77777777" w:rsidR="007D77EF" w:rsidRPr="0061490F" w:rsidRDefault="007D77EF" w:rsidP="0051380D">
            <w:pPr>
              <w:jc w:val="center"/>
              <w:rPr>
                <w:rFonts w:eastAsia="等线"/>
                <w:b/>
                <w:bCs w:val="0"/>
                <w:color w:val="000000"/>
                <w:lang w:val="en-US"/>
              </w:rPr>
            </w:pPr>
            <w:r w:rsidRPr="0061490F">
              <w:rPr>
                <w:rFonts w:eastAsia="等线"/>
                <w:b/>
                <w:color w:val="000000"/>
              </w:rPr>
              <w:t>CDL Transformer encoder</w:t>
            </w:r>
          </w:p>
        </w:tc>
        <w:tc>
          <w:tcPr>
            <w:tcW w:w="1688" w:type="dxa"/>
            <w:shd w:val="clear" w:color="auto" w:fill="auto"/>
            <w:vAlign w:val="center"/>
            <w:hideMark/>
          </w:tcPr>
          <w:p w14:paraId="65351861" w14:textId="77777777" w:rsidR="007D77EF" w:rsidRPr="0061490F" w:rsidRDefault="007D77EF" w:rsidP="0051380D">
            <w:pPr>
              <w:jc w:val="center"/>
              <w:rPr>
                <w:rFonts w:eastAsia="等线"/>
                <w:color w:val="000000"/>
                <w:lang w:val="en-US"/>
              </w:rPr>
            </w:pPr>
            <w:r w:rsidRPr="0061490F">
              <w:rPr>
                <w:rFonts w:eastAsia="等线"/>
                <w:color w:val="000000"/>
              </w:rPr>
              <w:t>0.309</w:t>
            </w:r>
          </w:p>
        </w:tc>
        <w:tc>
          <w:tcPr>
            <w:tcW w:w="1556" w:type="dxa"/>
            <w:shd w:val="clear" w:color="auto" w:fill="auto"/>
            <w:vAlign w:val="center"/>
            <w:hideMark/>
          </w:tcPr>
          <w:p w14:paraId="40F5298A" w14:textId="77777777" w:rsidR="007D77EF" w:rsidRPr="0061490F" w:rsidRDefault="007D77EF" w:rsidP="0051380D">
            <w:pPr>
              <w:jc w:val="center"/>
              <w:rPr>
                <w:rFonts w:eastAsia="等线"/>
                <w:color w:val="000000"/>
                <w:lang w:val="en-US"/>
              </w:rPr>
            </w:pPr>
            <w:r w:rsidRPr="0061490F">
              <w:rPr>
                <w:rFonts w:eastAsia="等线"/>
                <w:color w:val="000000"/>
              </w:rPr>
              <w:t>0.557</w:t>
            </w:r>
          </w:p>
        </w:tc>
      </w:tr>
    </w:tbl>
    <w:p w14:paraId="0646687B" w14:textId="77777777" w:rsidR="007D77EF" w:rsidRDefault="007D77EF" w:rsidP="007D77EF">
      <w:pPr>
        <w:jc w:val="center"/>
      </w:pPr>
    </w:p>
    <w:p w14:paraId="5622DA20" w14:textId="190D7BFC" w:rsidR="007D77EF" w:rsidRDefault="007D77EF" w:rsidP="007D77EF">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DC5A9F">
        <w:rPr>
          <w:rFonts w:eastAsiaTheme="minorEastAsia"/>
          <w:b/>
        </w:rPr>
        <w:t>5</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on field data seems acceptable, which has similar performance as </w:t>
      </w:r>
      <w:proofErr w:type="spellStart"/>
      <w:r>
        <w:rPr>
          <w:rFonts w:eastAsiaTheme="minorEastAsia"/>
          <w:b/>
        </w:rPr>
        <w:t>eType</w:t>
      </w:r>
      <w:proofErr w:type="spellEnd"/>
      <w:r>
        <w:rPr>
          <w:rFonts w:eastAsiaTheme="minorEastAsia"/>
          <w:b/>
        </w:rPr>
        <w:t xml:space="preserv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w:t>
      </w:r>
      <w:proofErr w:type="spellStart"/>
      <w:r>
        <w:rPr>
          <w:rFonts w:eastAsiaTheme="minorEastAsia"/>
          <w:b/>
        </w:rPr>
        <w:t>UMa</w:t>
      </w:r>
      <w:proofErr w:type="spellEnd"/>
      <w:r>
        <w:rPr>
          <w:rFonts w:eastAsiaTheme="minorEastAsia"/>
          <w:b/>
        </w:rPr>
        <w:t xml:space="preserve"> simulation data.</w:t>
      </w:r>
    </w:p>
    <w:p w14:paraId="1216D43F" w14:textId="77777777" w:rsidR="007D77EF" w:rsidRDefault="007D77EF" w:rsidP="007D77EF">
      <w:pPr>
        <w:rPr>
          <w:lang w:eastAsia="x-none"/>
        </w:rPr>
      </w:pPr>
      <w:r>
        <w:rPr>
          <w:rFonts w:eastAsiaTheme="minorEastAsia" w:hint="eastAsia"/>
        </w:rPr>
        <w:lastRenderedPageBreak/>
        <w:t>B</w:t>
      </w:r>
      <w:r>
        <w:rPr>
          <w:rFonts w:eastAsiaTheme="minorEastAsia"/>
        </w:rPr>
        <w:t xml:space="preserve">ased on the results of </w:t>
      </w:r>
      <w:r>
        <w:rPr>
          <w:rFonts w:eastAsiaTheme="minorEastAsia" w:hint="eastAsia"/>
        </w:rPr>
        <w:t>above</w:t>
      </w:r>
      <w:r>
        <w:rPr>
          <w:rFonts w:eastAsiaTheme="minorEastAsia"/>
        </w:rPr>
        <w:t xml:space="preserve"> table, we further study</w:t>
      </w:r>
      <w:r>
        <w:rPr>
          <w:lang w:eastAsia="ko-KR"/>
        </w:rPr>
        <w:t xml:space="preserve"> the case</w:t>
      </w:r>
      <w:r>
        <w:rPr>
          <w:rFonts w:eastAsiaTheme="minorEastAsia"/>
        </w:rPr>
        <w:t xml:space="preserve"> that </w:t>
      </w:r>
      <w:r w:rsidRPr="00242291">
        <w:rPr>
          <w:lang w:eastAsia="x-none"/>
        </w:rPr>
        <w:t>NW-side and</w:t>
      </w:r>
      <w:r w:rsidRPr="00242291">
        <w:rPr>
          <w:rFonts w:eastAsia="等线"/>
        </w:rPr>
        <w:t>/or</w:t>
      </w:r>
      <w:r w:rsidRPr="00242291">
        <w:rPr>
          <w:lang w:eastAsia="x-none"/>
        </w:rPr>
        <w:t xml:space="preserve"> UE-side may</w:t>
      </w:r>
      <w:r w:rsidRPr="0061490F">
        <w:rPr>
          <w:lang w:eastAsia="x-none"/>
        </w:rPr>
        <w:t xml:space="preserve"> separately train </w:t>
      </w:r>
      <w:r w:rsidRPr="00242291">
        <w:rPr>
          <w:lang w:eastAsia="x-none"/>
        </w:rPr>
        <w:t xml:space="preserve">new </w:t>
      </w:r>
      <w:r>
        <w:rPr>
          <w:lang w:eastAsia="x-none"/>
        </w:rPr>
        <w:t xml:space="preserve">decoder </w:t>
      </w:r>
      <w:r w:rsidRPr="00242291">
        <w:rPr>
          <w:lang w:eastAsia="x-none"/>
        </w:rPr>
        <w:t xml:space="preserve">and/or </w:t>
      </w:r>
      <w:r>
        <w:rPr>
          <w:lang w:eastAsia="x-none"/>
        </w:rPr>
        <w:t>encoder</w:t>
      </w:r>
      <w:r w:rsidRPr="00242291">
        <w:rPr>
          <w:lang w:eastAsia="x-none"/>
        </w:rPr>
        <w:t xml:space="preserve"> compatible to the </w:t>
      </w:r>
      <w:r>
        <w:rPr>
          <w:lang w:eastAsia="x-none"/>
        </w:rPr>
        <w:t xml:space="preserve">reference </w:t>
      </w:r>
      <w:r w:rsidRPr="00242291">
        <w:rPr>
          <w:lang w:eastAsia="x-none"/>
        </w:rPr>
        <w:t>AI/ML model</w:t>
      </w:r>
      <w:r>
        <w:rPr>
          <w:lang w:eastAsia="x-none"/>
        </w:rPr>
        <w:t xml:space="preserve">. </w:t>
      </w:r>
    </w:p>
    <w:p w14:paraId="10D92777" w14:textId="77777777" w:rsidR="007D77EF" w:rsidRPr="0061490F" w:rsidRDefault="007D77EF" w:rsidP="007D77EF">
      <w:pPr>
        <w:rPr>
          <w:lang w:eastAsia="x-none"/>
        </w:rPr>
      </w:pPr>
      <w:r>
        <w:rPr>
          <w:lang w:eastAsia="x-none"/>
        </w:rPr>
        <w:t>The simulation results of different simulation cases are provided in the below table.</w:t>
      </w:r>
      <w:r>
        <w:rPr>
          <w:rFonts w:hint="eastAsia"/>
        </w:rPr>
        <w:t xml:space="preserve"> </w:t>
      </w:r>
      <w:r>
        <w:rPr>
          <w:rFonts w:eastAsiaTheme="minorEastAsia" w:hint="eastAsia"/>
        </w:rPr>
        <w:t>S</w:t>
      </w:r>
      <w:r>
        <w:rPr>
          <w:rFonts w:eastAsiaTheme="minorEastAsia"/>
        </w:rPr>
        <w:t>ince transformer has better performance than CNN, transformer is used in the below table. Note that different from the above table, the results of AI/ML model trained by field data (Case 1) are obtained by using the field data of current cell, that is, the results of cell 1 is obtained by using Cell 1 data.</w:t>
      </w:r>
    </w:p>
    <w:p w14:paraId="75CBCB02" w14:textId="77777777" w:rsidR="007D77EF" w:rsidRDefault="007D77EF" w:rsidP="007D77EF">
      <w:pPr>
        <w:rPr>
          <w:rFonts w:eastAsiaTheme="minorEastAsia"/>
        </w:rPr>
      </w:pPr>
      <w:r>
        <w:rPr>
          <w:rFonts w:eastAsiaTheme="minorEastAsia"/>
        </w:rPr>
        <w:t xml:space="preserve">Case 2A-1 and Case 2A-2 are the cases that only one side finetunes their part based on reference encoder and decoder pair. Here the reference encoder and decoder pair </w:t>
      </w:r>
      <w:proofErr w:type="gramStart"/>
      <w:r>
        <w:rPr>
          <w:rFonts w:eastAsiaTheme="minorEastAsia"/>
        </w:rPr>
        <w:t>is</w:t>
      </w:r>
      <w:proofErr w:type="gramEnd"/>
      <w:r>
        <w:rPr>
          <w:rFonts w:eastAsiaTheme="minorEastAsia"/>
        </w:rPr>
        <w:t xml:space="preserve"> obtained by training with </w:t>
      </w:r>
      <w:proofErr w:type="spellStart"/>
      <w:r>
        <w:rPr>
          <w:rFonts w:eastAsiaTheme="minorEastAsia"/>
        </w:rPr>
        <w:t>UMa</w:t>
      </w:r>
      <w:proofErr w:type="spellEnd"/>
      <w:r>
        <w:rPr>
          <w:rFonts w:eastAsiaTheme="minorEastAsia"/>
        </w:rPr>
        <w:t xml:space="preserve"> data, which is generated by RAN4 aligned simulation assumptions. </w:t>
      </w:r>
      <w:r>
        <w:rPr>
          <w:rFonts w:eastAsiaTheme="minorEastAsia" w:hint="eastAsia"/>
        </w:rPr>
        <w:t>I</w:t>
      </w:r>
      <w:r>
        <w:rPr>
          <w:rFonts w:eastAsiaTheme="minorEastAsia"/>
        </w:rPr>
        <w:t xml:space="preserve">n Case 2A-1, the encoder is finetuned from reference encoder using field data of current cell, while the decoder is fixed to be reference decoder. </w:t>
      </w:r>
      <w:r>
        <w:rPr>
          <w:rFonts w:eastAsiaTheme="minorEastAsia" w:hint="eastAsia"/>
        </w:rPr>
        <w:t>I</w:t>
      </w:r>
      <w:r>
        <w:rPr>
          <w:rFonts w:eastAsiaTheme="minorEastAsia"/>
        </w:rPr>
        <w:t xml:space="preserve">n Case 2A-2, the decoder is finetuned from reference decoder using field data of current cell, while the encoder is fixed to be reference encoder. </w:t>
      </w:r>
      <w:r>
        <w:rPr>
          <w:rFonts w:eastAsiaTheme="minorEastAsia" w:hint="eastAsia"/>
        </w:rPr>
        <w:t>C</w:t>
      </w:r>
      <w:r>
        <w:rPr>
          <w:rFonts w:eastAsiaTheme="minorEastAsia"/>
        </w:rPr>
        <w:t xml:space="preserve">ase 2A-3 and Case 2A-4 </w:t>
      </w:r>
      <w:r>
        <w:rPr>
          <w:rFonts w:eastAsiaTheme="minorEastAsia" w:hint="eastAsia"/>
        </w:rPr>
        <w:t>is</w:t>
      </w:r>
      <w:r>
        <w:rPr>
          <w:rFonts w:eastAsiaTheme="minorEastAsia"/>
        </w:rPr>
        <w:t xml:space="preserve"> the case that both two sides finetune their part based on reference encoder and decoder pair, separately. Since UE and NW would not use the same training data in practical, </w:t>
      </w:r>
      <w:r w:rsidRPr="00FB5F43">
        <w:rPr>
          <w:rFonts w:eastAsia="等线" w:hint="eastAsia"/>
          <w:bCs w:val="0"/>
          <w:color w:val="000000"/>
          <w:lang w:val="en-US"/>
        </w:rPr>
        <w:t>mismatch on training data between UE and NW</w:t>
      </w:r>
      <w:r>
        <w:rPr>
          <w:rFonts w:eastAsia="等线"/>
          <w:bCs w:val="0"/>
          <w:color w:val="000000"/>
          <w:lang w:val="en-US"/>
        </w:rPr>
        <w:t xml:space="preserve"> is considered in Case 2A-3 and Case 2A-4. In both Case 2A-3 and Case 2A-4, decoder is finetuning from reference decoder using field data of current cell. In Case 2A-3, small mismatch is considered, where encoder is finetuned from reference encoder using field data of Cell 1 and Cell 2. In Case 2A-4, large mismatch is considered, where encoder is finetuned from reference encoder using field data of the other cell.</w:t>
      </w:r>
    </w:p>
    <w:p w14:paraId="2637F035" w14:textId="77777777" w:rsidR="007D77EF" w:rsidRDefault="007D77EF" w:rsidP="007D77EF">
      <w:pPr>
        <w:rPr>
          <w:rFonts w:eastAsiaTheme="minorEastAsia"/>
        </w:rPr>
      </w:pPr>
      <w:r>
        <w:rPr>
          <w:rFonts w:eastAsiaTheme="minorEastAsia" w:hint="eastAsia"/>
        </w:rPr>
        <w:t>C</w:t>
      </w:r>
      <w:r>
        <w:rPr>
          <w:rFonts w:eastAsiaTheme="minorEastAsia"/>
        </w:rPr>
        <w:t xml:space="preserve">ompared to </w:t>
      </w:r>
      <w:r w:rsidRPr="00EC1243">
        <w:rPr>
          <w:rFonts w:eastAsiaTheme="minorEastAsia" w:hint="eastAsia"/>
          <w:lang w:val="en-US"/>
        </w:rPr>
        <w:t>directly use reference model (Case 2)</w:t>
      </w:r>
      <w:r>
        <w:rPr>
          <w:rFonts w:eastAsiaTheme="minorEastAsia"/>
        </w:rPr>
        <w:t xml:space="preserve">, it is seen that only finetuning encoder (Case 2A-1) has up to 8.6% SGCS gain and only finetuning decoder (Case 2A-2) has up to 11.0% SGCS gain. Compared to </w:t>
      </w:r>
      <w:r w:rsidRPr="00EC1243">
        <w:rPr>
          <w:rFonts w:eastAsiaTheme="minorEastAsia" w:hint="eastAsia"/>
          <w:lang w:val="en-US"/>
        </w:rPr>
        <w:t>fully trained by field data (Case1)</w:t>
      </w:r>
      <w:r>
        <w:rPr>
          <w:rFonts w:eastAsiaTheme="minorEastAsia"/>
          <w:lang w:val="en-US"/>
        </w:rPr>
        <w:t xml:space="preserve">, </w:t>
      </w:r>
      <w:r>
        <w:rPr>
          <w:rFonts w:eastAsiaTheme="minorEastAsia"/>
        </w:rPr>
        <w:t>it is seen that Case 2A-1 has up to 9.7% SGCS loss and Case 2A-2 has up to 7.7% SGCS loss.</w:t>
      </w:r>
    </w:p>
    <w:p w14:paraId="4B06EB0F" w14:textId="77777777" w:rsidR="007D77EF" w:rsidRDefault="007D77EF" w:rsidP="007D77EF">
      <w:pPr>
        <w:rPr>
          <w:rFonts w:eastAsiaTheme="minorEastAsia"/>
        </w:rPr>
      </w:pPr>
      <w:r>
        <w:rPr>
          <w:rFonts w:eastAsia="等线"/>
          <w:color w:val="000000"/>
          <w:lang w:val="en-US"/>
        </w:rPr>
        <w:t xml:space="preserve">Compared to Case 2A-2, </w:t>
      </w:r>
      <w:r w:rsidRPr="00FB5F43">
        <w:rPr>
          <w:rFonts w:eastAsia="等线" w:hint="eastAsia"/>
          <w:bCs w:val="0"/>
          <w:color w:val="000000"/>
          <w:lang w:val="en-US"/>
        </w:rPr>
        <w:t>considering mismatch on training data between UE and NW</w:t>
      </w:r>
      <w:r>
        <w:rPr>
          <w:rFonts w:eastAsia="等线"/>
          <w:bCs w:val="0"/>
          <w:color w:val="000000"/>
          <w:lang w:val="en-US"/>
        </w:rPr>
        <w:t>,</w:t>
      </w:r>
      <w:r>
        <w:rPr>
          <w:rFonts w:eastAsia="等线"/>
          <w:color w:val="000000"/>
          <w:lang w:val="en-US"/>
        </w:rPr>
        <w:t xml:space="preserve"> e</w:t>
      </w:r>
      <w:r w:rsidRPr="00824693">
        <w:rPr>
          <w:rFonts w:eastAsia="等线"/>
          <w:color w:val="000000"/>
          <w:lang w:val="en-US"/>
        </w:rPr>
        <w:t>ncoder and decoder separate training</w:t>
      </w:r>
      <w:r w:rsidRPr="00824693" w:rsidDel="00824693">
        <w:rPr>
          <w:rFonts w:eastAsia="等线"/>
          <w:color w:val="000000"/>
          <w:lang w:val="en-US"/>
        </w:rPr>
        <w:t xml:space="preserve"> </w:t>
      </w:r>
      <w:r>
        <w:rPr>
          <w:rFonts w:eastAsia="等线"/>
          <w:color w:val="000000"/>
          <w:lang w:val="en-US"/>
        </w:rPr>
        <w:t>(Case 2A-3, Case 2A-4) has performance loss, and sometimes the performance is terrible (Case 2A-4 on Cell 1). Then, it seems that it is benefit for NW to finetune the decoder from reference decoder using field data, while UE just implements the reference encoder without finetuning.</w:t>
      </w:r>
    </w:p>
    <w:p w14:paraId="63747511" w14:textId="7DC5FE4C" w:rsidR="007D77EF" w:rsidRDefault="007D77EF" w:rsidP="007D77EF">
      <w:pPr>
        <w:jc w:val="center"/>
        <w:rPr>
          <w:rFonts w:eastAsiaTheme="minorEastAsia"/>
        </w:rPr>
      </w:pPr>
      <w:r>
        <w:rPr>
          <w:rFonts w:eastAsiaTheme="minorEastAsia" w:hint="eastAsia"/>
        </w:rPr>
        <w:t>T</w:t>
      </w:r>
      <w:r>
        <w:rPr>
          <w:rFonts w:eastAsiaTheme="minorEastAsia"/>
        </w:rPr>
        <w:t>able 2.</w:t>
      </w:r>
      <w:r w:rsidR="000B5D97">
        <w:rPr>
          <w:rFonts w:eastAsiaTheme="minorEastAsia"/>
        </w:rPr>
        <w:t>4</w:t>
      </w:r>
      <w:r>
        <w:rPr>
          <w:rFonts w:eastAsiaTheme="minorEastAsia"/>
        </w:rPr>
        <w:t xml:space="preserve">-3. </w:t>
      </w:r>
      <w:r w:rsidRPr="005117E1">
        <w:t xml:space="preserve">The SGCS results of AI/ML models trained by </w:t>
      </w:r>
      <w:r>
        <w:t>simulation data, and then finetuned on field data.</w:t>
      </w:r>
    </w:p>
    <w:tbl>
      <w:tblPr>
        <w:tblW w:w="5000" w:type="pct"/>
        <w:tblLayout w:type="fixed"/>
        <w:tblLook w:val="04A0" w:firstRow="1" w:lastRow="0" w:firstColumn="1" w:lastColumn="0" w:noHBand="0" w:noVBand="1"/>
      </w:tblPr>
      <w:tblGrid>
        <w:gridCol w:w="1132"/>
        <w:gridCol w:w="3382"/>
        <w:gridCol w:w="1356"/>
        <w:gridCol w:w="1358"/>
        <w:gridCol w:w="1206"/>
        <w:gridCol w:w="1196"/>
      </w:tblGrid>
      <w:tr w:rsidR="007D77EF" w:rsidRPr="0056227E" w14:paraId="5BA46C89" w14:textId="77777777" w:rsidTr="0051380D">
        <w:trPr>
          <w:trHeight w:val="210"/>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BE61F" w14:textId="77777777" w:rsidR="007D77EF" w:rsidRPr="0061490F" w:rsidRDefault="007D77EF" w:rsidP="0051380D">
            <w:pPr>
              <w:jc w:val="center"/>
              <w:rPr>
                <w:rFonts w:eastAsia="等线"/>
                <w:color w:val="000000"/>
                <w:lang w:val="en-US"/>
              </w:rPr>
            </w:pPr>
            <w:r w:rsidRPr="0061490F">
              <w:rPr>
                <w:rFonts w:eastAsia="等线"/>
                <w:color w:val="000000"/>
                <w:lang w:val="en-US"/>
              </w:rPr>
              <w:t>Index</w:t>
            </w:r>
          </w:p>
        </w:tc>
        <w:tc>
          <w:tcPr>
            <w:tcW w:w="17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7D7AE" w14:textId="77777777" w:rsidR="007D77EF" w:rsidRPr="0061490F" w:rsidRDefault="007D77EF" w:rsidP="0051380D">
            <w:pPr>
              <w:jc w:val="center"/>
              <w:rPr>
                <w:rFonts w:eastAsia="等线"/>
                <w:color w:val="000000"/>
                <w:lang w:val="en-US"/>
              </w:rPr>
            </w:pPr>
            <w:r>
              <w:rPr>
                <w:rFonts w:eastAsia="等线"/>
                <w:color w:val="000000"/>
                <w:lang w:val="en-US"/>
              </w:rPr>
              <w:t>Simulation c</w:t>
            </w:r>
            <w:r w:rsidRPr="0061490F">
              <w:rPr>
                <w:rFonts w:eastAsia="等线"/>
                <w:color w:val="000000"/>
                <w:lang w:val="en-US"/>
              </w:rPr>
              <w:t>ase</w:t>
            </w:r>
          </w:p>
        </w:tc>
        <w:tc>
          <w:tcPr>
            <w:tcW w:w="1409" w:type="pct"/>
            <w:gridSpan w:val="2"/>
            <w:tcBorders>
              <w:top w:val="single" w:sz="4" w:space="0" w:color="auto"/>
              <w:left w:val="nil"/>
              <w:bottom w:val="single" w:sz="4" w:space="0" w:color="auto"/>
              <w:right w:val="single" w:sz="4" w:space="0" w:color="auto"/>
            </w:tcBorders>
            <w:shd w:val="clear" w:color="auto" w:fill="auto"/>
            <w:noWrap/>
            <w:vAlign w:val="bottom"/>
            <w:hideMark/>
          </w:tcPr>
          <w:p w14:paraId="5499EC53"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w:t>
            </w:r>
            <w:r w:rsidRPr="0061490F">
              <w:rPr>
                <w:rFonts w:eastAsia="等线"/>
                <w:color w:val="000000"/>
                <w:lang w:val="en-US"/>
              </w:rPr>
              <w:t xml:space="preserve"> </w:t>
            </w:r>
            <w:r w:rsidRPr="0061490F">
              <w:rPr>
                <w:rFonts w:eastAsia="等线"/>
                <w:b/>
                <w:bCs w:val="0"/>
                <w:color w:val="000000"/>
                <w:lang w:val="en-US"/>
              </w:rPr>
              <w:t>Cell 1</w:t>
            </w:r>
          </w:p>
        </w:tc>
        <w:tc>
          <w:tcPr>
            <w:tcW w:w="12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00C1C3F" w14:textId="77777777" w:rsidR="007D77EF" w:rsidRPr="0061490F" w:rsidRDefault="007D77EF" w:rsidP="0051380D">
            <w:pPr>
              <w:jc w:val="center"/>
              <w:rPr>
                <w:rFonts w:eastAsia="等线"/>
                <w:color w:val="000000"/>
                <w:lang w:val="en-US"/>
              </w:rPr>
            </w:pPr>
            <w:r>
              <w:rPr>
                <w:rFonts w:eastAsia="等线"/>
                <w:color w:val="000000"/>
                <w:lang w:val="en-US"/>
              </w:rPr>
              <w:t>Performance</w:t>
            </w:r>
            <w:r>
              <w:rPr>
                <w:rFonts w:eastAsia="等线" w:hint="eastAsia"/>
                <w:color w:val="000000"/>
                <w:lang w:val="en-US"/>
              </w:rPr>
              <w:t xml:space="preserve"> on </w:t>
            </w:r>
            <w:r w:rsidRPr="0061490F" w:rsidDel="004B4EF7">
              <w:rPr>
                <w:rFonts w:eastAsia="等线"/>
                <w:b/>
                <w:bCs w:val="0"/>
                <w:color w:val="000000"/>
                <w:lang w:val="en-US"/>
              </w:rPr>
              <w:t>Cell 2</w:t>
            </w:r>
          </w:p>
        </w:tc>
      </w:tr>
      <w:tr w:rsidR="007D77EF" w:rsidRPr="0056227E" w14:paraId="5403DD29" w14:textId="77777777" w:rsidTr="0051380D">
        <w:trPr>
          <w:trHeight w:val="210"/>
        </w:trPr>
        <w:tc>
          <w:tcPr>
            <w:tcW w:w="588" w:type="pct"/>
            <w:vMerge/>
            <w:tcBorders>
              <w:top w:val="single" w:sz="4" w:space="0" w:color="auto"/>
              <w:left w:val="single" w:sz="4" w:space="0" w:color="auto"/>
              <w:bottom w:val="single" w:sz="4" w:space="0" w:color="auto"/>
              <w:right w:val="single" w:sz="4" w:space="0" w:color="auto"/>
            </w:tcBorders>
            <w:vAlign w:val="center"/>
            <w:hideMark/>
          </w:tcPr>
          <w:p w14:paraId="4DE4A0D4" w14:textId="77777777" w:rsidR="007D77EF" w:rsidRPr="0061490F" w:rsidRDefault="007D77EF" w:rsidP="0051380D">
            <w:pPr>
              <w:rPr>
                <w:rFonts w:eastAsia="等线"/>
                <w:color w:val="000000"/>
                <w:lang w:val="en-US"/>
              </w:rPr>
            </w:pPr>
          </w:p>
        </w:tc>
        <w:tc>
          <w:tcPr>
            <w:tcW w:w="1756" w:type="pct"/>
            <w:vMerge/>
            <w:tcBorders>
              <w:top w:val="single" w:sz="4" w:space="0" w:color="auto"/>
              <w:left w:val="single" w:sz="4" w:space="0" w:color="auto"/>
              <w:bottom w:val="single" w:sz="4" w:space="0" w:color="auto"/>
              <w:right w:val="single" w:sz="4" w:space="0" w:color="auto"/>
            </w:tcBorders>
            <w:vAlign w:val="center"/>
            <w:hideMark/>
          </w:tcPr>
          <w:p w14:paraId="56FAD5C8" w14:textId="77777777" w:rsidR="007D77EF" w:rsidRPr="0061490F" w:rsidRDefault="007D77EF" w:rsidP="0051380D">
            <w:pPr>
              <w:rPr>
                <w:rFonts w:eastAsia="等线"/>
                <w:color w:val="000000"/>
                <w:lang w:val="en-US"/>
              </w:rPr>
            </w:pPr>
          </w:p>
        </w:tc>
        <w:tc>
          <w:tcPr>
            <w:tcW w:w="704" w:type="pct"/>
            <w:tcBorders>
              <w:top w:val="nil"/>
              <w:left w:val="nil"/>
              <w:bottom w:val="single" w:sz="4" w:space="0" w:color="auto"/>
              <w:right w:val="single" w:sz="4" w:space="0" w:color="auto"/>
            </w:tcBorders>
            <w:shd w:val="clear" w:color="auto" w:fill="auto"/>
            <w:vAlign w:val="center"/>
            <w:hideMark/>
          </w:tcPr>
          <w:p w14:paraId="6FE841A7"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705" w:type="pct"/>
            <w:tcBorders>
              <w:top w:val="nil"/>
              <w:left w:val="nil"/>
              <w:bottom w:val="single" w:sz="4" w:space="0" w:color="auto"/>
              <w:right w:val="single" w:sz="4" w:space="0" w:color="auto"/>
            </w:tcBorders>
            <w:shd w:val="clear" w:color="auto" w:fill="auto"/>
            <w:vAlign w:val="center"/>
            <w:hideMark/>
          </w:tcPr>
          <w:p w14:paraId="3C2BA85E" w14:textId="77777777" w:rsidR="007D77EF" w:rsidRPr="0061490F" w:rsidRDefault="007D77EF" w:rsidP="0051380D">
            <w:pPr>
              <w:jc w:val="center"/>
              <w:rPr>
                <w:rFonts w:eastAsia="等线"/>
                <w:color w:val="000000"/>
                <w:lang w:val="en-US"/>
              </w:rPr>
            </w:pPr>
            <w:r w:rsidRPr="0061490F">
              <w:rPr>
                <w:rFonts w:eastAsia="等线"/>
                <w:color w:val="000000"/>
                <w:lang w:val="en-US"/>
              </w:rPr>
              <w:t xml:space="preserve">Gain to </w:t>
            </w:r>
            <w:proofErr w:type="spellStart"/>
            <w:r w:rsidRPr="0061490F">
              <w:rPr>
                <w:rFonts w:eastAsia="等线"/>
                <w:color w:val="000000"/>
                <w:lang w:val="en-US"/>
              </w:rPr>
              <w:t>eType</w:t>
            </w:r>
            <w:proofErr w:type="spellEnd"/>
            <w:r w:rsidRPr="0061490F">
              <w:rPr>
                <w:rFonts w:eastAsia="等线"/>
                <w:color w:val="000000"/>
                <w:lang w:val="en-US"/>
              </w:rPr>
              <w:t xml:space="preserve"> II</w:t>
            </w:r>
          </w:p>
        </w:tc>
        <w:tc>
          <w:tcPr>
            <w:tcW w:w="626" w:type="pct"/>
            <w:tcBorders>
              <w:top w:val="nil"/>
              <w:left w:val="nil"/>
              <w:bottom w:val="single" w:sz="4" w:space="0" w:color="auto"/>
              <w:right w:val="single" w:sz="4" w:space="0" w:color="auto"/>
            </w:tcBorders>
            <w:shd w:val="clear" w:color="auto" w:fill="auto"/>
            <w:vAlign w:val="center"/>
            <w:hideMark/>
          </w:tcPr>
          <w:p w14:paraId="71E6EBFF" w14:textId="77777777" w:rsidR="007D77EF" w:rsidRPr="0061490F" w:rsidRDefault="007D77EF" w:rsidP="0051380D">
            <w:pPr>
              <w:jc w:val="center"/>
              <w:rPr>
                <w:rFonts w:eastAsia="等线"/>
                <w:color w:val="000000"/>
                <w:lang w:val="en-US"/>
              </w:rPr>
            </w:pPr>
            <w:r w:rsidRPr="0061490F">
              <w:rPr>
                <w:rFonts w:eastAsia="等线"/>
                <w:color w:val="000000"/>
                <w:lang w:val="en-US"/>
              </w:rPr>
              <w:t>SGCS</w:t>
            </w:r>
          </w:p>
        </w:tc>
        <w:tc>
          <w:tcPr>
            <w:tcW w:w="621" w:type="pct"/>
            <w:tcBorders>
              <w:top w:val="nil"/>
              <w:left w:val="nil"/>
              <w:bottom w:val="single" w:sz="4" w:space="0" w:color="auto"/>
              <w:right w:val="single" w:sz="4" w:space="0" w:color="auto"/>
            </w:tcBorders>
            <w:shd w:val="clear" w:color="auto" w:fill="auto"/>
            <w:vAlign w:val="center"/>
            <w:hideMark/>
          </w:tcPr>
          <w:p w14:paraId="42F88B46" w14:textId="77777777" w:rsidR="007D77EF" w:rsidRPr="0061490F" w:rsidRDefault="007D77EF" w:rsidP="0051380D">
            <w:pPr>
              <w:jc w:val="center"/>
              <w:rPr>
                <w:rFonts w:eastAsia="等线"/>
                <w:color w:val="000000"/>
                <w:lang w:val="en-US"/>
              </w:rPr>
            </w:pPr>
            <w:r w:rsidRPr="0061490F">
              <w:rPr>
                <w:rFonts w:eastAsia="等线"/>
                <w:color w:val="000000"/>
                <w:lang w:val="en-US"/>
              </w:rPr>
              <w:t xml:space="preserve">Gain to </w:t>
            </w:r>
            <w:proofErr w:type="spellStart"/>
            <w:r w:rsidRPr="0061490F">
              <w:rPr>
                <w:rFonts w:eastAsia="等线"/>
                <w:color w:val="000000"/>
                <w:lang w:val="en-US"/>
              </w:rPr>
              <w:t>eType</w:t>
            </w:r>
            <w:proofErr w:type="spellEnd"/>
            <w:r w:rsidRPr="0061490F">
              <w:rPr>
                <w:rFonts w:eastAsia="等线"/>
                <w:color w:val="000000"/>
                <w:lang w:val="en-US"/>
              </w:rPr>
              <w:t xml:space="preserve"> II</w:t>
            </w:r>
          </w:p>
        </w:tc>
      </w:tr>
      <w:tr w:rsidR="007D77EF" w:rsidRPr="0056227E" w14:paraId="04C89AE3"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3485AD7" w14:textId="77777777" w:rsidR="007D77EF" w:rsidRPr="0061490F" w:rsidRDefault="007D77EF" w:rsidP="0051380D">
            <w:pPr>
              <w:jc w:val="center"/>
              <w:rPr>
                <w:rFonts w:eastAsia="等线"/>
                <w:color w:val="000000"/>
                <w:lang w:val="en-US"/>
              </w:rPr>
            </w:pPr>
            <w:r>
              <w:rPr>
                <w:rFonts w:eastAsia="等线"/>
                <w:color w:val="000000"/>
                <w:lang w:val="en-US"/>
              </w:rPr>
              <w:t xml:space="preserve"> Case </w:t>
            </w:r>
            <w:r w:rsidRPr="0061490F">
              <w:rPr>
                <w:rFonts w:eastAsia="等线"/>
                <w:color w:val="000000"/>
                <w:lang w:val="en-US"/>
              </w:rPr>
              <w:t>0</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79D1C7FD" w14:textId="77777777" w:rsidR="007D77EF" w:rsidRPr="0061490F" w:rsidRDefault="007D77EF" w:rsidP="0051380D">
            <w:pPr>
              <w:jc w:val="center"/>
              <w:rPr>
                <w:rFonts w:eastAsia="等线"/>
                <w:color w:val="000000"/>
                <w:lang w:val="en-US"/>
              </w:rPr>
            </w:pPr>
            <w:proofErr w:type="spellStart"/>
            <w:r w:rsidRPr="0061490F">
              <w:rPr>
                <w:rFonts w:eastAsia="等线"/>
                <w:color w:val="000000"/>
                <w:lang w:val="en-US"/>
              </w:rPr>
              <w:t>eType</w:t>
            </w:r>
            <w:proofErr w:type="spellEnd"/>
            <w:r w:rsidRPr="0061490F">
              <w:rPr>
                <w:rFonts w:eastAsia="等线"/>
                <w:color w:val="000000"/>
                <w:lang w:val="en-US"/>
              </w:rPr>
              <w:t xml:space="preserve"> II</w:t>
            </w:r>
          </w:p>
        </w:tc>
        <w:tc>
          <w:tcPr>
            <w:tcW w:w="704" w:type="pct"/>
            <w:tcBorders>
              <w:top w:val="nil"/>
              <w:left w:val="nil"/>
              <w:bottom w:val="single" w:sz="4" w:space="0" w:color="auto"/>
              <w:right w:val="single" w:sz="4" w:space="0" w:color="auto"/>
            </w:tcBorders>
            <w:shd w:val="clear" w:color="auto" w:fill="auto"/>
            <w:vAlign w:val="center"/>
            <w:hideMark/>
          </w:tcPr>
          <w:p w14:paraId="7FF22599" w14:textId="77777777" w:rsidR="007D77EF" w:rsidRPr="0061490F" w:rsidRDefault="007D77EF" w:rsidP="0051380D">
            <w:pPr>
              <w:jc w:val="center"/>
              <w:rPr>
                <w:rFonts w:eastAsia="等线"/>
                <w:color w:val="000000"/>
                <w:lang w:val="en-US"/>
              </w:rPr>
            </w:pPr>
            <w:r w:rsidRPr="0061490F">
              <w:rPr>
                <w:rFonts w:eastAsia="等线"/>
                <w:color w:val="000000"/>
                <w:lang w:val="en-US"/>
              </w:rPr>
              <w:t>0.677</w:t>
            </w:r>
          </w:p>
        </w:tc>
        <w:tc>
          <w:tcPr>
            <w:tcW w:w="705" w:type="pct"/>
            <w:tcBorders>
              <w:top w:val="nil"/>
              <w:left w:val="nil"/>
              <w:bottom w:val="single" w:sz="4" w:space="0" w:color="auto"/>
              <w:right w:val="single" w:sz="4" w:space="0" w:color="auto"/>
            </w:tcBorders>
            <w:shd w:val="clear" w:color="auto" w:fill="auto"/>
            <w:vAlign w:val="center"/>
            <w:hideMark/>
          </w:tcPr>
          <w:p w14:paraId="079965FB"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c>
          <w:tcPr>
            <w:tcW w:w="626" w:type="pct"/>
            <w:tcBorders>
              <w:top w:val="nil"/>
              <w:left w:val="nil"/>
              <w:bottom w:val="single" w:sz="4" w:space="0" w:color="auto"/>
              <w:right w:val="single" w:sz="4" w:space="0" w:color="auto"/>
            </w:tcBorders>
            <w:shd w:val="clear" w:color="auto" w:fill="auto"/>
            <w:vAlign w:val="center"/>
            <w:hideMark/>
          </w:tcPr>
          <w:p w14:paraId="22EA0A5A" w14:textId="77777777" w:rsidR="007D77EF" w:rsidRPr="0061490F" w:rsidRDefault="007D77EF" w:rsidP="0051380D">
            <w:pPr>
              <w:jc w:val="center"/>
              <w:rPr>
                <w:rFonts w:eastAsia="等线"/>
                <w:color w:val="000000"/>
                <w:lang w:val="en-US"/>
              </w:rPr>
            </w:pPr>
            <w:r w:rsidRPr="0061490F">
              <w:rPr>
                <w:rFonts w:eastAsia="等线"/>
                <w:color w:val="000000"/>
                <w:lang w:val="en-US"/>
              </w:rPr>
              <w:t>0.839</w:t>
            </w:r>
          </w:p>
        </w:tc>
        <w:tc>
          <w:tcPr>
            <w:tcW w:w="621" w:type="pct"/>
            <w:tcBorders>
              <w:top w:val="nil"/>
              <w:left w:val="nil"/>
              <w:bottom w:val="single" w:sz="4" w:space="0" w:color="auto"/>
              <w:right w:val="single" w:sz="4" w:space="0" w:color="auto"/>
            </w:tcBorders>
            <w:shd w:val="clear" w:color="auto" w:fill="auto"/>
            <w:noWrap/>
            <w:vAlign w:val="center"/>
            <w:hideMark/>
          </w:tcPr>
          <w:p w14:paraId="079BF311" w14:textId="77777777" w:rsidR="007D77EF" w:rsidRPr="0061490F" w:rsidRDefault="007D77EF" w:rsidP="0051380D">
            <w:pPr>
              <w:jc w:val="center"/>
              <w:rPr>
                <w:rFonts w:eastAsia="等线"/>
                <w:color w:val="000000"/>
                <w:lang w:val="en-US"/>
              </w:rPr>
            </w:pPr>
            <w:r w:rsidRPr="0061490F">
              <w:rPr>
                <w:rFonts w:eastAsia="等线"/>
                <w:color w:val="000000"/>
                <w:lang w:val="en-US"/>
              </w:rPr>
              <w:t>0.0%</w:t>
            </w:r>
          </w:p>
        </w:tc>
      </w:tr>
      <w:tr w:rsidR="007D77EF" w:rsidRPr="0056227E" w14:paraId="5CF9235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EEAA36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2A8C3F7A" w14:textId="77777777" w:rsidR="007D77EF" w:rsidRPr="0061490F" w:rsidRDefault="007D77EF" w:rsidP="0051380D">
            <w:pPr>
              <w:jc w:val="center"/>
              <w:rPr>
                <w:rFonts w:eastAsia="等线"/>
                <w:color w:val="000000"/>
                <w:lang w:val="en-US"/>
              </w:rPr>
            </w:pPr>
            <w:r>
              <w:rPr>
                <w:rFonts w:eastAsia="等线" w:hint="eastAsia"/>
                <w:color w:val="000000"/>
                <w:lang w:val="en-US"/>
              </w:rPr>
              <w:t>upper bound</w:t>
            </w:r>
          </w:p>
        </w:tc>
        <w:tc>
          <w:tcPr>
            <w:tcW w:w="704" w:type="pct"/>
            <w:tcBorders>
              <w:top w:val="nil"/>
              <w:left w:val="nil"/>
              <w:bottom w:val="single" w:sz="4" w:space="0" w:color="auto"/>
              <w:right w:val="single" w:sz="4" w:space="0" w:color="auto"/>
            </w:tcBorders>
            <w:shd w:val="clear" w:color="auto" w:fill="auto"/>
            <w:vAlign w:val="center"/>
            <w:hideMark/>
          </w:tcPr>
          <w:p w14:paraId="616BEB9B" w14:textId="77777777" w:rsidR="007D77EF" w:rsidRPr="0061490F" w:rsidRDefault="007D77EF" w:rsidP="0051380D">
            <w:pPr>
              <w:jc w:val="center"/>
              <w:rPr>
                <w:rFonts w:eastAsia="等线"/>
                <w:color w:val="000000"/>
                <w:lang w:val="en-US"/>
              </w:rPr>
            </w:pPr>
            <w:r w:rsidRPr="0061490F">
              <w:rPr>
                <w:rFonts w:eastAsia="等线"/>
                <w:color w:val="000000"/>
                <w:lang w:val="en-US"/>
              </w:rPr>
              <w:t>0.796</w:t>
            </w:r>
          </w:p>
        </w:tc>
        <w:tc>
          <w:tcPr>
            <w:tcW w:w="705" w:type="pct"/>
            <w:tcBorders>
              <w:top w:val="nil"/>
              <w:left w:val="nil"/>
              <w:bottom w:val="single" w:sz="4" w:space="0" w:color="auto"/>
              <w:right w:val="single" w:sz="4" w:space="0" w:color="auto"/>
            </w:tcBorders>
            <w:shd w:val="clear" w:color="auto" w:fill="auto"/>
            <w:vAlign w:val="center"/>
            <w:hideMark/>
          </w:tcPr>
          <w:p w14:paraId="043A93AC" w14:textId="77777777" w:rsidR="007D77EF" w:rsidRPr="0061490F" w:rsidRDefault="007D77EF" w:rsidP="0051380D">
            <w:pPr>
              <w:jc w:val="center"/>
              <w:rPr>
                <w:rFonts w:eastAsia="等线"/>
                <w:color w:val="000000"/>
                <w:lang w:val="en-US"/>
              </w:rPr>
            </w:pPr>
            <w:r w:rsidRPr="0061490F">
              <w:rPr>
                <w:rFonts w:eastAsia="等线"/>
                <w:color w:val="000000"/>
                <w:lang w:val="en-US"/>
              </w:rPr>
              <w:t>17.6%</w:t>
            </w:r>
          </w:p>
        </w:tc>
        <w:tc>
          <w:tcPr>
            <w:tcW w:w="626" w:type="pct"/>
            <w:tcBorders>
              <w:top w:val="nil"/>
              <w:left w:val="nil"/>
              <w:bottom w:val="single" w:sz="4" w:space="0" w:color="auto"/>
              <w:right w:val="single" w:sz="4" w:space="0" w:color="auto"/>
            </w:tcBorders>
            <w:shd w:val="clear" w:color="auto" w:fill="auto"/>
            <w:vAlign w:val="center"/>
            <w:hideMark/>
          </w:tcPr>
          <w:p w14:paraId="563FD259" w14:textId="77777777" w:rsidR="007D77EF" w:rsidRPr="0061490F" w:rsidRDefault="007D77EF" w:rsidP="0051380D">
            <w:pPr>
              <w:jc w:val="center"/>
              <w:rPr>
                <w:rFonts w:eastAsia="等线"/>
                <w:color w:val="000000"/>
                <w:lang w:val="en-US"/>
              </w:rPr>
            </w:pPr>
            <w:r w:rsidRPr="0061490F">
              <w:rPr>
                <w:rFonts w:eastAsia="等线"/>
                <w:color w:val="000000"/>
                <w:lang w:val="en-US"/>
              </w:rPr>
              <w:t>0.929</w:t>
            </w:r>
          </w:p>
        </w:tc>
        <w:tc>
          <w:tcPr>
            <w:tcW w:w="621" w:type="pct"/>
            <w:tcBorders>
              <w:top w:val="nil"/>
              <w:left w:val="nil"/>
              <w:bottom w:val="single" w:sz="4" w:space="0" w:color="auto"/>
              <w:right w:val="single" w:sz="4" w:space="0" w:color="auto"/>
            </w:tcBorders>
            <w:shd w:val="clear" w:color="auto" w:fill="auto"/>
            <w:noWrap/>
            <w:vAlign w:val="center"/>
            <w:hideMark/>
          </w:tcPr>
          <w:p w14:paraId="69758841" w14:textId="77777777" w:rsidR="007D77EF" w:rsidRPr="0061490F" w:rsidRDefault="007D77EF" w:rsidP="0051380D">
            <w:pPr>
              <w:jc w:val="center"/>
              <w:rPr>
                <w:rFonts w:eastAsia="等线"/>
                <w:color w:val="000000"/>
                <w:lang w:val="en-US"/>
              </w:rPr>
            </w:pPr>
            <w:r w:rsidRPr="0061490F">
              <w:rPr>
                <w:rFonts w:eastAsia="等线"/>
                <w:color w:val="000000"/>
                <w:lang w:val="en-US"/>
              </w:rPr>
              <w:t>10.7%</w:t>
            </w:r>
          </w:p>
        </w:tc>
      </w:tr>
      <w:tr w:rsidR="007D77EF" w:rsidRPr="0056227E" w14:paraId="11867C17"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CCDB8DD" w14:textId="77777777" w:rsidR="007D77EF" w:rsidRPr="0061490F" w:rsidRDefault="007D77EF" w:rsidP="0051380D">
            <w:pPr>
              <w:jc w:val="center"/>
              <w:rPr>
                <w:rFonts w:eastAsia="等线"/>
                <w:color w:val="000000"/>
                <w:lang w:val="en-US"/>
              </w:rPr>
            </w:pPr>
            <w:r>
              <w:rPr>
                <w:rFonts w:eastAsia="等线"/>
                <w:color w:val="000000"/>
                <w:lang w:val="en-US"/>
              </w:rPr>
              <w:t xml:space="preserve">Case </w:t>
            </w:r>
            <w:r w:rsidRPr="0061490F">
              <w:rPr>
                <w:rFonts w:eastAsia="等线"/>
                <w:color w:val="000000"/>
                <w:lang w:val="en-US"/>
              </w:rPr>
              <w:t>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5B39E494" w14:textId="77777777" w:rsidR="007D77EF" w:rsidRPr="0061490F" w:rsidRDefault="007D77EF" w:rsidP="0051380D">
            <w:pPr>
              <w:jc w:val="center"/>
              <w:rPr>
                <w:rFonts w:eastAsia="等线"/>
                <w:color w:val="000000"/>
                <w:lang w:val="en-US"/>
              </w:rPr>
            </w:pPr>
            <w:r w:rsidRPr="0061490F">
              <w:rPr>
                <w:rFonts w:eastAsia="等线"/>
                <w:color w:val="000000"/>
                <w:lang w:val="en-US"/>
              </w:rPr>
              <w:t xml:space="preserve">Reference model (Trained by </w:t>
            </w:r>
            <w:proofErr w:type="spellStart"/>
            <w:r w:rsidRPr="0061490F">
              <w:rPr>
                <w:rFonts w:eastAsia="等线"/>
                <w:color w:val="000000"/>
                <w:lang w:val="en-US"/>
              </w:rPr>
              <w:t>UMa</w:t>
            </w:r>
            <w:proofErr w:type="spellEnd"/>
            <w:r w:rsidRPr="0061490F">
              <w:rPr>
                <w:rFonts w:eastAsia="等线"/>
                <w:color w:val="000000"/>
                <w:lang w:val="en-US"/>
              </w:rPr>
              <w:t>)</w:t>
            </w:r>
          </w:p>
        </w:tc>
        <w:tc>
          <w:tcPr>
            <w:tcW w:w="704" w:type="pct"/>
            <w:tcBorders>
              <w:top w:val="nil"/>
              <w:left w:val="nil"/>
              <w:bottom w:val="single" w:sz="4" w:space="0" w:color="auto"/>
              <w:right w:val="single" w:sz="4" w:space="0" w:color="auto"/>
            </w:tcBorders>
            <w:shd w:val="clear" w:color="auto" w:fill="auto"/>
            <w:vAlign w:val="center"/>
            <w:hideMark/>
          </w:tcPr>
          <w:p w14:paraId="5702E9FD" w14:textId="77777777" w:rsidR="007D77EF" w:rsidRPr="0061490F" w:rsidRDefault="007D77EF" w:rsidP="0051380D">
            <w:pPr>
              <w:jc w:val="center"/>
              <w:rPr>
                <w:rFonts w:eastAsia="等线"/>
                <w:color w:val="000000"/>
                <w:lang w:val="en-US"/>
              </w:rPr>
            </w:pPr>
            <w:r w:rsidRPr="0061490F">
              <w:rPr>
                <w:rFonts w:eastAsia="等线"/>
                <w:color w:val="000000"/>
                <w:lang w:val="en-US"/>
              </w:rPr>
              <w:t>0.662</w:t>
            </w:r>
          </w:p>
        </w:tc>
        <w:tc>
          <w:tcPr>
            <w:tcW w:w="705" w:type="pct"/>
            <w:tcBorders>
              <w:top w:val="nil"/>
              <w:left w:val="nil"/>
              <w:bottom w:val="single" w:sz="4" w:space="0" w:color="auto"/>
              <w:right w:val="single" w:sz="4" w:space="0" w:color="auto"/>
            </w:tcBorders>
            <w:shd w:val="clear" w:color="auto" w:fill="auto"/>
            <w:vAlign w:val="center"/>
            <w:hideMark/>
          </w:tcPr>
          <w:p w14:paraId="25D78227" w14:textId="77777777" w:rsidR="007D77EF" w:rsidRPr="0061490F" w:rsidRDefault="007D77EF" w:rsidP="0051380D">
            <w:pPr>
              <w:jc w:val="center"/>
              <w:rPr>
                <w:rFonts w:eastAsia="等线"/>
                <w:color w:val="000000"/>
                <w:lang w:val="en-US"/>
              </w:rPr>
            </w:pPr>
            <w:r w:rsidRPr="0061490F">
              <w:rPr>
                <w:rFonts w:eastAsia="等线"/>
                <w:color w:val="000000"/>
                <w:lang w:val="en-US"/>
              </w:rPr>
              <w:t>-2.2%</w:t>
            </w:r>
          </w:p>
        </w:tc>
        <w:tc>
          <w:tcPr>
            <w:tcW w:w="626" w:type="pct"/>
            <w:tcBorders>
              <w:top w:val="nil"/>
              <w:left w:val="nil"/>
              <w:bottom w:val="single" w:sz="4" w:space="0" w:color="auto"/>
              <w:right w:val="single" w:sz="4" w:space="0" w:color="auto"/>
            </w:tcBorders>
            <w:shd w:val="clear" w:color="auto" w:fill="auto"/>
            <w:vAlign w:val="center"/>
            <w:hideMark/>
          </w:tcPr>
          <w:p w14:paraId="57A8D394" w14:textId="77777777" w:rsidR="007D77EF" w:rsidRPr="0061490F" w:rsidRDefault="007D77EF" w:rsidP="0051380D">
            <w:pPr>
              <w:jc w:val="center"/>
              <w:rPr>
                <w:rFonts w:eastAsia="等线"/>
                <w:color w:val="000000"/>
                <w:lang w:val="en-US"/>
              </w:rPr>
            </w:pPr>
            <w:r w:rsidRPr="0061490F">
              <w:rPr>
                <w:rFonts w:eastAsia="等线"/>
                <w:color w:val="000000"/>
                <w:lang w:val="en-US"/>
              </w:rPr>
              <w:t>0.862</w:t>
            </w:r>
          </w:p>
        </w:tc>
        <w:tc>
          <w:tcPr>
            <w:tcW w:w="621" w:type="pct"/>
            <w:tcBorders>
              <w:top w:val="nil"/>
              <w:left w:val="nil"/>
              <w:bottom w:val="single" w:sz="4" w:space="0" w:color="auto"/>
              <w:right w:val="single" w:sz="4" w:space="0" w:color="auto"/>
            </w:tcBorders>
            <w:shd w:val="clear" w:color="auto" w:fill="auto"/>
            <w:noWrap/>
            <w:vAlign w:val="center"/>
            <w:hideMark/>
          </w:tcPr>
          <w:p w14:paraId="02C9C490" w14:textId="77777777" w:rsidR="007D77EF" w:rsidRPr="0061490F" w:rsidRDefault="007D77EF" w:rsidP="0051380D">
            <w:pPr>
              <w:jc w:val="center"/>
              <w:rPr>
                <w:rFonts w:eastAsia="等线"/>
                <w:color w:val="000000"/>
                <w:lang w:val="en-US"/>
              </w:rPr>
            </w:pPr>
            <w:r w:rsidRPr="0061490F">
              <w:rPr>
                <w:rFonts w:eastAsia="等线"/>
                <w:color w:val="000000"/>
                <w:lang w:val="en-US"/>
              </w:rPr>
              <w:t>2.7%</w:t>
            </w:r>
          </w:p>
        </w:tc>
      </w:tr>
      <w:tr w:rsidR="007D77EF" w:rsidRPr="0056227E" w14:paraId="66A11512"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F53458A" w14:textId="77777777" w:rsidR="007D77EF" w:rsidRPr="0061490F" w:rsidRDefault="007D77EF" w:rsidP="0051380D">
            <w:pPr>
              <w:jc w:val="center"/>
              <w:rPr>
                <w:rFonts w:eastAsia="等线"/>
                <w:color w:val="000000"/>
                <w:lang w:val="en-US"/>
              </w:rPr>
            </w:pPr>
            <w:r>
              <w:rPr>
                <w:rFonts w:eastAsia="等线"/>
                <w:color w:val="000000"/>
                <w:lang w:val="en-US"/>
              </w:rPr>
              <w:t>Case 2A-1</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89F9F0A" w14:textId="77777777" w:rsidR="007D77EF" w:rsidRDefault="007D77EF" w:rsidP="0051380D">
            <w:pPr>
              <w:jc w:val="center"/>
              <w:rPr>
                <w:rFonts w:eastAsia="等线"/>
                <w:color w:val="000000"/>
                <w:lang w:val="en-US"/>
              </w:rPr>
            </w:pPr>
            <w:r w:rsidRPr="0061490F">
              <w:rPr>
                <w:rFonts w:eastAsia="等线"/>
                <w:b/>
                <w:bCs w:val="0"/>
                <w:color w:val="000000"/>
                <w:lang w:val="en-US"/>
              </w:rPr>
              <w:t>Encoder</w:t>
            </w:r>
            <w:r w:rsidRPr="0061490F">
              <w:rPr>
                <w:rFonts w:eastAsia="等线"/>
                <w:color w:val="000000"/>
                <w:lang w:val="en-US"/>
              </w:rPr>
              <w:t xml:space="preserve"> trained by field data, </w:t>
            </w:r>
          </w:p>
          <w:p w14:paraId="4EA52FA7"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decoder</w:t>
            </w:r>
          </w:p>
        </w:tc>
        <w:tc>
          <w:tcPr>
            <w:tcW w:w="704" w:type="pct"/>
            <w:tcBorders>
              <w:top w:val="nil"/>
              <w:left w:val="nil"/>
              <w:bottom w:val="single" w:sz="4" w:space="0" w:color="auto"/>
              <w:right w:val="single" w:sz="4" w:space="0" w:color="auto"/>
            </w:tcBorders>
            <w:shd w:val="clear" w:color="auto" w:fill="auto"/>
            <w:vAlign w:val="center"/>
            <w:hideMark/>
          </w:tcPr>
          <w:p w14:paraId="3221FE86" w14:textId="77777777" w:rsidR="007D77EF" w:rsidRPr="0061490F" w:rsidRDefault="007D77EF" w:rsidP="0051380D">
            <w:pPr>
              <w:jc w:val="center"/>
              <w:rPr>
                <w:rFonts w:eastAsia="等线"/>
                <w:color w:val="000000"/>
                <w:lang w:val="en-US"/>
              </w:rPr>
            </w:pPr>
            <w:r w:rsidRPr="0061490F">
              <w:rPr>
                <w:rFonts w:eastAsia="等线"/>
                <w:color w:val="000000"/>
                <w:lang w:val="en-US"/>
              </w:rPr>
              <w:t>0.719</w:t>
            </w:r>
          </w:p>
        </w:tc>
        <w:tc>
          <w:tcPr>
            <w:tcW w:w="705" w:type="pct"/>
            <w:tcBorders>
              <w:top w:val="nil"/>
              <w:left w:val="nil"/>
              <w:bottom w:val="single" w:sz="4" w:space="0" w:color="auto"/>
              <w:right w:val="single" w:sz="4" w:space="0" w:color="auto"/>
            </w:tcBorders>
            <w:shd w:val="clear" w:color="auto" w:fill="auto"/>
            <w:vAlign w:val="center"/>
            <w:hideMark/>
          </w:tcPr>
          <w:p w14:paraId="5D2E20E3" w14:textId="77777777" w:rsidR="007D77EF" w:rsidRPr="0061490F" w:rsidRDefault="007D77EF" w:rsidP="0051380D">
            <w:pPr>
              <w:jc w:val="center"/>
              <w:rPr>
                <w:rFonts w:eastAsia="等线"/>
                <w:color w:val="000000"/>
                <w:lang w:val="en-US"/>
              </w:rPr>
            </w:pPr>
            <w:r w:rsidRPr="0061490F">
              <w:rPr>
                <w:rFonts w:eastAsia="等线"/>
                <w:color w:val="000000"/>
                <w:lang w:val="en-US"/>
              </w:rPr>
              <w:t>6.2%</w:t>
            </w:r>
          </w:p>
        </w:tc>
        <w:tc>
          <w:tcPr>
            <w:tcW w:w="626" w:type="pct"/>
            <w:tcBorders>
              <w:top w:val="nil"/>
              <w:left w:val="nil"/>
              <w:bottom w:val="single" w:sz="4" w:space="0" w:color="auto"/>
              <w:right w:val="single" w:sz="4" w:space="0" w:color="auto"/>
            </w:tcBorders>
            <w:shd w:val="clear" w:color="auto" w:fill="auto"/>
            <w:noWrap/>
            <w:vAlign w:val="center"/>
            <w:hideMark/>
          </w:tcPr>
          <w:p w14:paraId="4DB085DF" w14:textId="77777777" w:rsidR="007D77EF" w:rsidRPr="0061490F" w:rsidRDefault="007D77EF" w:rsidP="0051380D">
            <w:pPr>
              <w:jc w:val="center"/>
              <w:rPr>
                <w:rFonts w:eastAsia="等线"/>
                <w:color w:val="000000"/>
                <w:lang w:val="en-US"/>
              </w:rPr>
            </w:pPr>
            <w:r w:rsidRPr="0061490F">
              <w:rPr>
                <w:rFonts w:eastAsia="等线"/>
                <w:color w:val="000000"/>
                <w:lang w:val="en-US"/>
              </w:rPr>
              <w:t>0.866</w:t>
            </w:r>
          </w:p>
        </w:tc>
        <w:tc>
          <w:tcPr>
            <w:tcW w:w="621" w:type="pct"/>
            <w:tcBorders>
              <w:top w:val="nil"/>
              <w:left w:val="nil"/>
              <w:bottom w:val="single" w:sz="4" w:space="0" w:color="auto"/>
              <w:right w:val="single" w:sz="4" w:space="0" w:color="auto"/>
            </w:tcBorders>
            <w:shd w:val="clear" w:color="auto" w:fill="auto"/>
            <w:noWrap/>
            <w:vAlign w:val="center"/>
            <w:hideMark/>
          </w:tcPr>
          <w:p w14:paraId="080C9AF3" w14:textId="77777777" w:rsidR="007D77EF" w:rsidRPr="0061490F" w:rsidRDefault="007D77EF" w:rsidP="0051380D">
            <w:pPr>
              <w:jc w:val="center"/>
              <w:rPr>
                <w:rFonts w:eastAsia="等线"/>
                <w:color w:val="000000"/>
                <w:lang w:val="en-US"/>
              </w:rPr>
            </w:pPr>
            <w:r w:rsidRPr="0061490F">
              <w:rPr>
                <w:rFonts w:eastAsia="等线"/>
                <w:color w:val="000000"/>
                <w:lang w:val="en-US"/>
              </w:rPr>
              <w:t>3.2%</w:t>
            </w:r>
          </w:p>
        </w:tc>
      </w:tr>
      <w:tr w:rsidR="007D77EF" w:rsidRPr="0056227E" w14:paraId="5CADCB78"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CB2479A" w14:textId="77777777" w:rsidR="007D77EF" w:rsidRPr="0061490F" w:rsidRDefault="007D77EF" w:rsidP="0051380D">
            <w:pPr>
              <w:jc w:val="center"/>
              <w:rPr>
                <w:rFonts w:eastAsia="等线"/>
                <w:color w:val="000000"/>
                <w:lang w:val="en-US"/>
              </w:rPr>
            </w:pPr>
            <w:r>
              <w:rPr>
                <w:rFonts w:eastAsia="等线"/>
                <w:color w:val="000000"/>
                <w:lang w:val="en-US"/>
              </w:rPr>
              <w:t>Case 2A-2</w:t>
            </w:r>
          </w:p>
        </w:tc>
        <w:tc>
          <w:tcPr>
            <w:tcW w:w="1756" w:type="pct"/>
            <w:tcBorders>
              <w:top w:val="single" w:sz="4" w:space="0" w:color="auto"/>
              <w:left w:val="nil"/>
              <w:bottom w:val="single" w:sz="4" w:space="0" w:color="auto"/>
              <w:right w:val="single" w:sz="4" w:space="0" w:color="auto"/>
            </w:tcBorders>
            <w:shd w:val="clear" w:color="auto" w:fill="auto"/>
            <w:vAlign w:val="center"/>
            <w:hideMark/>
          </w:tcPr>
          <w:p w14:paraId="6E71C6A5" w14:textId="77777777" w:rsidR="007D77EF" w:rsidRDefault="007D77EF" w:rsidP="0051380D">
            <w:pPr>
              <w:jc w:val="center"/>
              <w:rPr>
                <w:rFonts w:eastAsia="等线"/>
                <w:color w:val="000000"/>
                <w:lang w:val="en-US"/>
              </w:rPr>
            </w:pPr>
            <w:r w:rsidRPr="0061490F">
              <w:rPr>
                <w:rFonts w:eastAsia="等线"/>
                <w:b/>
                <w:bCs w:val="0"/>
                <w:color w:val="000000"/>
                <w:lang w:val="en-US"/>
              </w:rPr>
              <w:t>Decoder</w:t>
            </w:r>
            <w:r w:rsidRPr="0061490F">
              <w:rPr>
                <w:rFonts w:eastAsia="等线"/>
                <w:color w:val="000000"/>
                <w:lang w:val="en-US"/>
              </w:rPr>
              <w:t xml:space="preserve"> trained by field data, </w:t>
            </w:r>
          </w:p>
          <w:p w14:paraId="1DDE90C5" w14:textId="77777777" w:rsidR="007D77EF" w:rsidRPr="0061490F" w:rsidRDefault="007D77EF" w:rsidP="0051380D">
            <w:pPr>
              <w:jc w:val="center"/>
              <w:rPr>
                <w:rFonts w:eastAsia="等线"/>
                <w:color w:val="000000"/>
                <w:lang w:val="en-US"/>
              </w:rPr>
            </w:pPr>
            <w:r w:rsidRPr="0061490F">
              <w:rPr>
                <w:rFonts w:eastAsia="等线"/>
                <w:color w:val="000000"/>
                <w:lang w:val="en-US"/>
              </w:rPr>
              <w:t>while using reference encoder</w:t>
            </w:r>
          </w:p>
        </w:tc>
        <w:tc>
          <w:tcPr>
            <w:tcW w:w="704" w:type="pct"/>
            <w:tcBorders>
              <w:top w:val="nil"/>
              <w:left w:val="nil"/>
              <w:bottom w:val="single" w:sz="4" w:space="0" w:color="auto"/>
              <w:right w:val="single" w:sz="4" w:space="0" w:color="auto"/>
            </w:tcBorders>
            <w:shd w:val="clear" w:color="auto" w:fill="auto"/>
            <w:vAlign w:val="center"/>
            <w:hideMark/>
          </w:tcPr>
          <w:p w14:paraId="7E648D89" w14:textId="77777777" w:rsidR="007D77EF" w:rsidRPr="0061490F" w:rsidRDefault="007D77EF" w:rsidP="0051380D">
            <w:pPr>
              <w:jc w:val="center"/>
              <w:rPr>
                <w:rFonts w:eastAsia="等线"/>
                <w:color w:val="000000"/>
                <w:lang w:val="en-US"/>
              </w:rPr>
            </w:pPr>
            <w:r w:rsidRPr="0061490F">
              <w:rPr>
                <w:rFonts w:eastAsia="等线"/>
                <w:color w:val="000000"/>
                <w:lang w:val="en-US"/>
              </w:rPr>
              <w:t>0.735</w:t>
            </w:r>
          </w:p>
        </w:tc>
        <w:tc>
          <w:tcPr>
            <w:tcW w:w="705" w:type="pct"/>
            <w:tcBorders>
              <w:top w:val="nil"/>
              <w:left w:val="nil"/>
              <w:bottom w:val="single" w:sz="4" w:space="0" w:color="auto"/>
              <w:right w:val="single" w:sz="4" w:space="0" w:color="auto"/>
            </w:tcBorders>
            <w:shd w:val="clear" w:color="auto" w:fill="auto"/>
            <w:vAlign w:val="center"/>
            <w:hideMark/>
          </w:tcPr>
          <w:p w14:paraId="7296B4E8" w14:textId="77777777" w:rsidR="007D77EF" w:rsidRPr="0061490F" w:rsidRDefault="007D77EF" w:rsidP="0051380D">
            <w:pPr>
              <w:jc w:val="center"/>
              <w:rPr>
                <w:rFonts w:eastAsia="等线"/>
                <w:color w:val="000000"/>
                <w:lang w:val="en-US"/>
              </w:rPr>
            </w:pPr>
            <w:r w:rsidRPr="0061490F">
              <w:rPr>
                <w:rFonts w:eastAsia="等线"/>
                <w:color w:val="000000"/>
                <w:lang w:val="en-US"/>
              </w:rPr>
              <w:t>8.6%</w:t>
            </w:r>
          </w:p>
        </w:tc>
        <w:tc>
          <w:tcPr>
            <w:tcW w:w="626" w:type="pct"/>
            <w:tcBorders>
              <w:top w:val="nil"/>
              <w:left w:val="nil"/>
              <w:bottom w:val="single" w:sz="4" w:space="0" w:color="auto"/>
              <w:right w:val="single" w:sz="4" w:space="0" w:color="auto"/>
            </w:tcBorders>
            <w:shd w:val="clear" w:color="auto" w:fill="auto"/>
            <w:noWrap/>
            <w:vAlign w:val="center"/>
            <w:hideMark/>
          </w:tcPr>
          <w:p w14:paraId="1AA7171A" w14:textId="77777777" w:rsidR="007D77EF" w:rsidRPr="0061490F" w:rsidRDefault="007D77EF" w:rsidP="0051380D">
            <w:pPr>
              <w:jc w:val="center"/>
              <w:rPr>
                <w:rFonts w:eastAsia="等线"/>
                <w:color w:val="000000"/>
                <w:lang w:val="en-US"/>
              </w:rPr>
            </w:pPr>
            <w:r w:rsidRPr="0061490F">
              <w:rPr>
                <w:rFonts w:eastAsia="等线"/>
                <w:color w:val="000000"/>
                <w:lang w:val="en-US"/>
              </w:rPr>
              <w:t>0.886</w:t>
            </w:r>
          </w:p>
        </w:tc>
        <w:tc>
          <w:tcPr>
            <w:tcW w:w="621" w:type="pct"/>
            <w:tcBorders>
              <w:top w:val="nil"/>
              <w:left w:val="nil"/>
              <w:bottom w:val="single" w:sz="4" w:space="0" w:color="auto"/>
              <w:right w:val="single" w:sz="4" w:space="0" w:color="auto"/>
            </w:tcBorders>
            <w:shd w:val="clear" w:color="auto" w:fill="auto"/>
            <w:noWrap/>
            <w:vAlign w:val="center"/>
            <w:hideMark/>
          </w:tcPr>
          <w:p w14:paraId="172E0CCD" w14:textId="77777777" w:rsidR="007D77EF" w:rsidRPr="0061490F" w:rsidRDefault="007D77EF" w:rsidP="0051380D">
            <w:pPr>
              <w:jc w:val="center"/>
              <w:rPr>
                <w:rFonts w:eastAsia="等线"/>
                <w:color w:val="000000"/>
                <w:lang w:val="en-US"/>
              </w:rPr>
            </w:pPr>
            <w:r w:rsidRPr="0061490F">
              <w:rPr>
                <w:rFonts w:eastAsia="等线"/>
                <w:color w:val="000000"/>
                <w:lang w:val="en-US"/>
              </w:rPr>
              <w:t>5.6%</w:t>
            </w:r>
          </w:p>
        </w:tc>
      </w:tr>
      <w:tr w:rsidR="007D77EF" w:rsidRPr="0056227E" w14:paraId="414650BA" w14:textId="77777777" w:rsidTr="0051380D">
        <w:trPr>
          <w:trHeight w:val="210"/>
        </w:trPr>
        <w:tc>
          <w:tcPr>
            <w:tcW w:w="588" w:type="pct"/>
            <w:tcBorders>
              <w:top w:val="nil"/>
              <w:left w:val="single" w:sz="4" w:space="0" w:color="auto"/>
              <w:bottom w:val="single" w:sz="4" w:space="0" w:color="auto"/>
              <w:right w:val="single" w:sz="4" w:space="0" w:color="auto"/>
            </w:tcBorders>
            <w:shd w:val="clear" w:color="auto" w:fill="auto"/>
            <w:noWrap/>
            <w:vAlign w:val="center"/>
          </w:tcPr>
          <w:p w14:paraId="1263A0E0" w14:textId="77777777" w:rsidR="007D77EF" w:rsidRDefault="007D77EF" w:rsidP="0051380D">
            <w:pPr>
              <w:jc w:val="center"/>
              <w:rPr>
                <w:rFonts w:eastAsia="等线"/>
                <w:color w:val="000000"/>
                <w:lang w:val="en-US"/>
              </w:rPr>
            </w:pPr>
            <w:r>
              <w:rPr>
                <w:rFonts w:eastAsia="等线" w:hint="eastAsia"/>
                <w:color w:val="000000"/>
                <w:lang w:val="en-US"/>
              </w:rPr>
              <w:t>C</w:t>
            </w:r>
            <w:r>
              <w:rPr>
                <w:rFonts w:eastAsia="等线"/>
                <w:color w:val="000000"/>
                <w:lang w:val="en-US"/>
              </w:rPr>
              <w:t>ase 2A-3</w:t>
            </w:r>
          </w:p>
        </w:tc>
        <w:tc>
          <w:tcPr>
            <w:tcW w:w="1756" w:type="pct"/>
            <w:tcBorders>
              <w:top w:val="single" w:sz="4" w:space="0" w:color="auto"/>
              <w:left w:val="nil"/>
              <w:bottom w:val="single" w:sz="4" w:space="0" w:color="auto"/>
              <w:right w:val="single" w:sz="4" w:space="0" w:color="auto"/>
            </w:tcBorders>
            <w:shd w:val="clear" w:color="auto" w:fill="auto"/>
            <w:vAlign w:val="center"/>
          </w:tcPr>
          <w:p w14:paraId="131F6288" w14:textId="77777777" w:rsidR="007D77EF" w:rsidRPr="0061490F"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small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vAlign w:val="center"/>
          </w:tcPr>
          <w:p w14:paraId="3613B4E1" w14:textId="77777777" w:rsidR="007D77EF" w:rsidRPr="00F2242A" w:rsidRDefault="007D77EF" w:rsidP="0051380D">
            <w:pPr>
              <w:jc w:val="center"/>
              <w:rPr>
                <w:rFonts w:eastAsia="等线"/>
                <w:color w:val="000000"/>
                <w:lang w:val="en-US"/>
              </w:rPr>
            </w:pPr>
            <w:r w:rsidRPr="00F2242A">
              <w:rPr>
                <w:rFonts w:eastAsia="等线"/>
                <w:color w:val="000000"/>
              </w:rPr>
              <w:t>0.734</w:t>
            </w:r>
          </w:p>
        </w:tc>
        <w:tc>
          <w:tcPr>
            <w:tcW w:w="705" w:type="pct"/>
            <w:tcBorders>
              <w:top w:val="nil"/>
              <w:left w:val="nil"/>
              <w:bottom w:val="single" w:sz="4" w:space="0" w:color="auto"/>
              <w:right w:val="single" w:sz="4" w:space="0" w:color="auto"/>
            </w:tcBorders>
            <w:shd w:val="clear" w:color="auto" w:fill="auto"/>
            <w:vAlign w:val="center"/>
          </w:tcPr>
          <w:p w14:paraId="2D0EDB6E" w14:textId="77777777" w:rsidR="007D77EF" w:rsidRPr="00F2242A" w:rsidRDefault="007D77EF" w:rsidP="0051380D">
            <w:pPr>
              <w:jc w:val="center"/>
              <w:rPr>
                <w:rFonts w:eastAsia="等线"/>
                <w:color w:val="000000"/>
                <w:lang w:val="en-US"/>
              </w:rPr>
            </w:pPr>
            <w:r w:rsidRPr="00F2242A">
              <w:rPr>
                <w:rFonts w:eastAsia="等线"/>
                <w:color w:val="000000"/>
              </w:rPr>
              <w:t>8.4%</w:t>
            </w:r>
          </w:p>
        </w:tc>
        <w:tc>
          <w:tcPr>
            <w:tcW w:w="626" w:type="pct"/>
            <w:tcBorders>
              <w:top w:val="nil"/>
              <w:left w:val="nil"/>
              <w:bottom w:val="single" w:sz="4" w:space="0" w:color="auto"/>
              <w:right w:val="single" w:sz="4" w:space="0" w:color="auto"/>
            </w:tcBorders>
            <w:shd w:val="clear" w:color="auto" w:fill="auto"/>
            <w:noWrap/>
            <w:vAlign w:val="center"/>
          </w:tcPr>
          <w:p w14:paraId="2E04CD93" w14:textId="77777777" w:rsidR="007D77EF" w:rsidRPr="00F2242A" w:rsidRDefault="007D77EF" w:rsidP="0051380D">
            <w:pPr>
              <w:jc w:val="center"/>
              <w:rPr>
                <w:rFonts w:eastAsia="等线"/>
                <w:color w:val="000000"/>
                <w:lang w:val="en-US"/>
              </w:rPr>
            </w:pPr>
            <w:r w:rsidRPr="00F2242A">
              <w:rPr>
                <w:rFonts w:eastAsia="等线"/>
                <w:color w:val="000000"/>
              </w:rPr>
              <w:t>0.885</w:t>
            </w:r>
          </w:p>
        </w:tc>
        <w:tc>
          <w:tcPr>
            <w:tcW w:w="621" w:type="pct"/>
            <w:tcBorders>
              <w:top w:val="nil"/>
              <w:left w:val="nil"/>
              <w:bottom w:val="single" w:sz="4" w:space="0" w:color="auto"/>
              <w:right w:val="single" w:sz="4" w:space="0" w:color="auto"/>
            </w:tcBorders>
            <w:shd w:val="clear" w:color="auto" w:fill="auto"/>
            <w:noWrap/>
            <w:vAlign w:val="center"/>
          </w:tcPr>
          <w:p w14:paraId="094F463D" w14:textId="77777777" w:rsidR="007D77EF" w:rsidRPr="00F2242A" w:rsidRDefault="007D77EF" w:rsidP="0051380D">
            <w:pPr>
              <w:jc w:val="center"/>
              <w:rPr>
                <w:rFonts w:eastAsia="等线"/>
                <w:color w:val="000000"/>
                <w:lang w:val="en-US"/>
              </w:rPr>
            </w:pPr>
            <w:r w:rsidRPr="00F2242A">
              <w:rPr>
                <w:rFonts w:eastAsia="等线"/>
                <w:color w:val="000000"/>
              </w:rPr>
              <w:t>5.5%</w:t>
            </w:r>
          </w:p>
        </w:tc>
      </w:tr>
      <w:tr w:rsidR="007D77EF" w:rsidRPr="0056227E" w14:paraId="24079370" w14:textId="77777777" w:rsidTr="0051380D">
        <w:trPr>
          <w:trHeight w:val="42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193BCBF" w14:textId="77777777" w:rsidR="007D77EF" w:rsidRPr="0061490F" w:rsidRDefault="007D77EF" w:rsidP="0051380D">
            <w:pPr>
              <w:jc w:val="center"/>
              <w:rPr>
                <w:rFonts w:eastAsia="等线"/>
                <w:color w:val="000000"/>
                <w:lang w:val="en-US"/>
              </w:rPr>
            </w:pPr>
            <w:r>
              <w:rPr>
                <w:rFonts w:eastAsia="等线"/>
                <w:color w:val="000000"/>
                <w:lang w:val="en-US"/>
              </w:rPr>
              <w:t>Case 2A-4</w:t>
            </w:r>
          </w:p>
        </w:tc>
        <w:tc>
          <w:tcPr>
            <w:tcW w:w="1756" w:type="pct"/>
            <w:tcBorders>
              <w:top w:val="nil"/>
              <w:left w:val="single" w:sz="4" w:space="0" w:color="auto"/>
              <w:bottom w:val="single" w:sz="4" w:space="0" w:color="auto"/>
              <w:right w:val="single" w:sz="4" w:space="0" w:color="auto"/>
            </w:tcBorders>
            <w:vAlign w:val="center"/>
            <w:hideMark/>
          </w:tcPr>
          <w:p w14:paraId="5BBCC8AC" w14:textId="77777777" w:rsidR="007D77EF" w:rsidRPr="00135033" w:rsidRDefault="007D77EF" w:rsidP="0051380D">
            <w:pPr>
              <w:rPr>
                <w:rFonts w:eastAsia="等线"/>
                <w:b/>
                <w:bCs w:val="0"/>
                <w:color w:val="000000"/>
                <w:lang w:val="en-US"/>
              </w:rPr>
            </w:pPr>
            <w:r w:rsidRPr="0053158D">
              <w:rPr>
                <w:rFonts w:eastAsia="等线" w:hint="eastAsia"/>
                <w:b/>
                <w:bCs w:val="0"/>
                <w:color w:val="000000"/>
                <w:lang w:val="en-US"/>
              </w:rPr>
              <w:t xml:space="preserve">Encoder and decoder </w:t>
            </w:r>
            <w:r w:rsidRPr="00135033">
              <w:rPr>
                <w:rFonts w:eastAsia="等线" w:hint="eastAsia"/>
                <w:bCs w:val="0"/>
                <w:color w:val="000000"/>
                <w:lang w:val="en-US"/>
              </w:rPr>
              <w:t xml:space="preserve">separate training considering </w:t>
            </w:r>
            <w:r w:rsidRPr="00F2242A">
              <w:rPr>
                <w:rFonts w:eastAsia="等线"/>
                <w:b/>
                <w:bCs w:val="0"/>
                <w:color w:val="000000"/>
                <w:lang w:val="en-US"/>
              </w:rPr>
              <w:t xml:space="preserve">large </w:t>
            </w:r>
            <w:r w:rsidRPr="00F2242A">
              <w:rPr>
                <w:rFonts w:eastAsia="等线" w:hint="eastAsia"/>
                <w:b/>
                <w:bCs w:val="0"/>
                <w:color w:val="000000"/>
                <w:lang w:val="en-US"/>
              </w:rPr>
              <w:t>mismatch</w:t>
            </w:r>
            <w:r w:rsidRPr="00135033">
              <w:rPr>
                <w:rFonts w:eastAsia="等线" w:hint="eastAsia"/>
                <w:bCs w:val="0"/>
                <w:color w:val="000000"/>
                <w:lang w:val="en-US"/>
              </w:rPr>
              <w:t xml:space="preserve"> on training data between UE and NW</w:t>
            </w:r>
          </w:p>
        </w:tc>
        <w:tc>
          <w:tcPr>
            <w:tcW w:w="704" w:type="pct"/>
            <w:tcBorders>
              <w:top w:val="nil"/>
              <w:left w:val="nil"/>
              <w:bottom w:val="single" w:sz="4" w:space="0" w:color="auto"/>
              <w:right w:val="single" w:sz="4" w:space="0" w:color="auto"/>
            </w:tcBorders>
            <w:shd w:val="clear" w:color="auto" w:fill="auto"/>
            <w:noWrap/>
            <w:vAlign w:val="center"/>
            <w:hideMark/>
          </w:tcPr>
          <w:p w14:paraId="746B4DCA" w14:textId="77777777" w:rsidR="007D77EF" w:rsidRPr="0061490F" w:rsidRDefault="007D77EF" w:rsidP="0051380D">
            <w:pPr>
              <w:jc w:val="center"/>
              <w:rPr>
                <w:rFonts w:eastAsia="等线"/>
                <w:color w:val="000000"/>
                <w:lang w:val="en-US"/>
              </w:rPr>
            </w:pPr>
            <w:r w:rsidRPr="0061490F">
              <w:rPr>
                <w:rFonts w:eastAsia="等线"/>
                <w:color w:val="000000"/>
                <w:lang w:val="en-US"/>
              </w:rPr>
              <w:t>0.439</w:t>
            </w:r>
          </w:p>
        </w:tc>
        <w:tc>
          <w:tcPr>
            <w:tcW w:w="705" w:type="pct"/>
            <w:tcBorders>
              <w:top w:val="nil"/>
              <w:left w:val="nil"/>
              <w:bottom w:val="single" w:sz="4" w:space="0" w:color="auto"/>
              <w:right w:val="single" w:sz="4" w:space="0" w:color="auto"/>
            </w:tcBorders>
            <w:shd w:val="clear" w:color="auto" w:fill="auto"/>
            <w:vAlign w:val="center"/>
            <w:hideMark/>
          </w:tcPr>
          <w:p w14:paraId="53944062" w14:textId="77777777" w:rsidR="007D77EF" w:rsidRPr="0061490F" w:rsidRDefault="007D77EF" w:rsidP="0051380D">
            <w:pPr>
              <w:jc w:val="center"/>
              <w:rPr>
                <w:rFonts w:eastAsia="等线"/>
                <w:color w:val="000000"/>
                <w:lang w:val="en-US"/>
              </w:rPr>
            </w:pPr>
            <w:r w:rsidRPr="0061490F">
              <w:rPr>
                <w:rFonts w:eastAsia="等线"/>
                <w:color w:val="000000"/>
                <w:lang w:val="en-US"/>
              </w:rPr>
              <w:t>-35.2%</w:t>
            </w:r>
          </w:p>
        </w:tc>
        <w:tc>
          <w:tcPr>
            <w:tcW w:w="626" w:type="pct"/>
            <w:tcBorders>
              <w:top w:val="nil"/>
              <w:left w:val="nil"/>
              <w:bottom w:val="single" w:sz="4" w:space="0" w:color="auto"/>
              <w:right w:val="single" w:sz="4" w:space="0" w:color="auto"/>
            </w:tcBorders>
            <w:shd w:val="clear" w:color="auto" w:fill="auto"/>
            <w:noWrap/>
            <w:vAlign w:val="center"/>
            <w:hideMark/>
          </w:tcPr>
          <w:p w14:paraId="7976CF22" w14:textId="77777777" w:rsidR="007D77EF" w:rsidRPr="0061490F" w:rsidRDefault="007D77EF" w:rsidP="0051380D">
            <w:pPr>
              <w:jc w:val="center"/>
              <w:rPr>
                <w:rFonts w:eastAsia="等线"/>
                <w:color w:val="000000"/>
                <w:lang w:val="en-US"/>
              </w:rPr>
            </w:pPr>
            <w:r w:rsidRPr="0061490F">
              <w:rPr>
                <w:rFonts w:eastAsia="等线"/>
                <w:color w:val="000000"/>
                <w:lang w:val="en-US"/>
              </w:rPr>
              <w:t>0.850</w:t>
            </w:r>
          </w:p>
        </w:tc>
        <w:tc>
          <w:tcPr>
            <w:tcW w:w="621" w:type="pct"/>
            <w:tcBorders>
              <w:top w:val="nil"/>
              <w:left w:val="nil"/>
              <w:bottom w:val="single" w:sz="4" w:space="0" w:color="auto"/>
              <w:right w:val="single" w:sz="4" w:space="0" w:color="auto"/>
            </w:tcBorders>
            <w:shd w:val="clear" w:color="auto" w:fill="auto"/>
            <w:noWrap/>
            <w:vAlign w:val="center"/>
            <w:hideMark/>
          </w:tcPr>
          <w:p w14:paraId="5DF53BE4" w14:textId="77777777" w:rsidR="007D77EF" w:rsidRPr="0061490F" w:rsidRDefault="007D77EF" w:rsidP="0051380D">
            <w:pPr>
              <w:jc w:val="center"/>
              <w:rPr>
                <w:rFonts w:eastAsia="等线"/>
                <w:color w:val="000000"/>
                <w:lang w:val="en-US"/>
              </w:rPr>
            </w:pPr>
            <w:r w:rsidRPr="0061490F">
              <w:rPr>
                <w:rFonts w:eastAsia="等线"/>
                <w:color w:val="000000"/>
                <w:lang w:val="en-US"/>
              </w:rPr>
              <w:t>1.3%</w:t>
            </w:r>
          </w:p>
        </w:tc>
      </w:tr>
    </w:tbl>
    <w:p w14:paraId="51B001F5" w14:textId="77777777" w:rsidR="007D77EF" w:rsidRDefault="007D77EF" w:rsidP="007D77EF">
      <w:pPr>
        <w:rPr>
          <w:rFonts w:eastAsiaTheme="minorEastAsia"/>
        </w:rPr>
      </w:pPr>
    </w:p>
    <w:p w14:paraId="6847FEC6" w14:textId="355A1FFE" w:rsidR="007D77EF" w:rsidRPr="0061490F" w:rsidRDefault="007D77EF" w:rsidP="007D77EF">
      <w:pPr>
        <w:rPr>
          <w:rFonts w:eastAsiaTheme="minorEastAsia"/>
          <w:b/>
        </w:rPr>
      </w:pPr>
      <w:r w:rsidRPr="0061490F">
        <w:rPr>
          <w:rFonts w:eastAsiaTheme="minorEastAsia" w:hint="eastAsia"/>
          <w:b/>
        </w:rPr>
        <w:t>O</w:t>
      </w:r>
      <w:r w:rsidRPr="0061490F">
        <w:rPr>
          <w:rFonts w:eastAsiaTheme="minorEastAsia"/>
          <w:b/>
        </w:rPr>
        <w:t xml:space="preserve">bservation </w:t>
      </w:r>
      <w:r w:rsidR="00DC5A9F">
        <w:rPr>
          <w:rFonts w:eastAsiaTheme="minorEastAsia"/>
          <w:b/>
        </w:rPr>
        <w:t>6</w:t>
      </w:r>
      <w:r w:rsidRPr="0061490F">
        <w:rPr>
          <w:rFonts w:eastAsiaTheme="minorEastAsia"/>
          <w:b/>
        </w:rPr>
        <w:t>: From initial results of field test,</w:t>
      </w:r>
      <w:r>
        <w:rPr>
          <w:rFonts w:eastAsiaTheme="minorEastAsia"/>
          <w:b/>
        </w:rPr>
        <w:t xml:space="preserve"> it is observed that</w:t>
      </w:r>
    </w:p>
    <w:p w14:paraId="2D05EBEA" w14:textId="77777777" w:rsidR="007D77EF" w:rsidRPr="006D3D9E" w:rsidRDefault="007D77EF" w:rsidP="007D77E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w:t>
      </w:r>
      <w:proofErr w:type="spellStart"/>
      <w:r w:rsidRPr="006D3D9E">
        <w:rPr>
          <w:rFonts w:eastAsiaTheme="minorEastAsia" w:hint="eastAsia"/>
          <w:b/>
          <w:lang w:val="en-US"/>
        </w:rPr>
        <w:t>eType</w:t>
      </w:r>
      <w:proofErr w:type="spellEnd"/>
      <w:r w:rsidRPr="006D3D9E">
        <w:rPr>
          <w:rFonts w:eastAsiaTheme="minorEastAsia" w:hint="eastAsia"/>
          <w:b/>
          <w:lang w:val="en-US"/>
        </w:rPr>
        <w:t xml:space="preserve"> II for one cell and performance loss compared to </w:t>
      </w:r>
      <w:proofErr w:type="spellStart"/>
      <w:r w:rsidRPr="006D3D9E">
        <w:rPr>
          <w:rFonts w:eastAsiaTheme="minorEastAsia" w:hint="eastAsia"/>
          <w:b/>
          <w:lang w:val="en-US"/>
        </w:rPr>
        <w:t>eType</w:t>
      </w:r>
      <w:proofErr w:type="spellEnd"/>
      <w:r w:rsidRPr="006D3D9E">
        <w:rPr>
          <w:rFonts w:eastAsiaTheme="minorEastAsia" w:hint="eastAsia"/>
          <w:b/>
          <w:lang w:val="en-US"/>
        </w:rPr>
        <w:t xml:space="preserve"> II is observed for another cell. </w:t>
      </w:r>
    </w:p>
    <w:p w14:paraId="57383EC2" w14:textId="77777777" w:rsidR="007D77EF" w:rsidRPr="006D3D9E" w:rsidRDefault="007D77EF" w:rsidP="007D77E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23CC6EA5" w14:textId="77777777" w:rsidR="007D77EF" w:rsidRPr="006D3D9E" w:rsidRDefault="007D77EF" w:rsidP="007D77E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lastRenderedPageBreak/>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74BD856F" w14:textId="77777777" w:rsidR="007D77EF" w:rsidRDefault="007D77EF" w:rsidP="007D77EF">
      <w:pPr>
        <w:rPr>
          <w:rFonts w:eastAsiaTheme="minorEastAsia"/>
        </w:rPr>
      </w:pPr>
      <w:r>
        <w:rPr>
          <w:rFonts w:eastAsiaTheme="minorEastAsia" w:hint="eastAsia"/>
        </w:rPr>
        <w:t>T</w:t>
      </w:r>
      <w:r>
        <w:rPr>
          <w:rFonts w:eastAsiaTheme="minorEastAsia"/>
        </w:rPr>
        <w:t>hen from the comparison between Case 2A-1, Case 2A-2, Case 2A-3 and Case 2A-4</w:t>
      </w:r>
      <w:r>
        <w:rPr>
          <w:rFonts w:eastAsiaTheme="minorEastAsia" w:hint="eastAsia"/>
        </w:rPr>
        <w:t>,</w:t>
      </w:r>
      <w:r>
        <w:rPr>
          <w:rFonts w:eastAsiaTheme="minorEastAsia"/>
        </w:rPr>
        <w:t xml:space="preserve"> it is seen that only finetuning decoder is better than only finetuning encoder. E</w:t>
      </w:r>
      <w:r w:rsidRPr="000031FD">
        <w:rPr>
          <w:rFonts w:eastAsiaTheme="minorEastAsia"/>
        </w:rPr>
        <w:t>ncoder and decoder separate training</w:t>
      </w:r>
      <w:r>
        <w:rPr>
          <w:rFonts w:eastAsiaTheme="minorEastAsia"/>
        </w:rPr>
        <w:t xml:space="preserve"> may be the worst or better than only finetuning encoder, depending of the level of training data mismatch. Thus, reference encoder seems necessary in reference model based inter-vendor training collaboration, and then the reference model is at least the encoder.</w:t>
      </w:r>
    </w:p>
    <w:p w14:paraId="25B4D6D5" w14:textId="6952D3B1" w:rsidR="007D77EF" w:rsidRPr="003F410A" w:rsidRDefault="007D77EF" w:rsidP="007D77EF">
      <w:pPr>
        <w:rPr>
          <w:rFonts w:eastAsiaTheme="minorEastAsia"/>
          <w:b/>
        </w:rPr>
      </w:pPr>
      <w:r w:rsidRPr="003F410A">
        <w:rPr>
          <w:rFonts w:eastAsiaTheme="minorEastAsia" w:hint="eastAsia"/>
          <w:b/>
        </w:rPr>
        <w:t>Proposal</w:t>
      </w:r>
      <w:r w:rsidRPr="003F410A">
        <w:rPr>
          <w:rFonts w:eastAsiaTheme="minorEastAsia"/>
          <w:b/>
        </w:rPr>
        <w:t xml:space="preserve"> </w:t>
      </w:r>
      <w:r w:rsidR="00391C06">
        <w:rPr>
          <w:rFonts w:eastAsiaTheme="minorEastAsia"/>
          <w:b/>
        </w:rPr>
        <w:t>12</w:t>
      </w:r>
      <w:r w:rsidRPr="003F410A">
        <w:rPr>
          <w:rFonts w:eastAsiaTheme="minorEastAsia"/>
          <w:b/>
        </w:rPr>
        <w:t xml:space="preserve">: </w:t>
      </w:r>
      <w:bookmarkStart w:id="9" w:name="_Hlk181864829"/>
      <w:r>
        <w:rPr>
          <w:rFonts w:eastAsiaTheme="minorEastAsia"/>
          <w:b/>
        </w:rPr>
        <w:t xml:space="preserve">To achieve better field performance, </w:t>
      </w:r>
      <w:bookmarkEnd w:id="9"/>
      <w:r>
        <w:rPr>
          <w:b/>
          <w:lang w:eastAsia="ko-KR"/>
        </w:rPr>
        <w:t>t</w:t>
      </w:r>
      <w:r w:rsidRPr="003F410A">
        <w:rPr>
          <w:b/>
          <w:lang w:eastAsia="ko-KR"/>
        </w:rPr>
        <w:t xml:space="preserve">he reference model </w:t>
      </w:r>
      <w:r>
        <w:rPr>
          <w:b/>
          <w:lang w:eastAsia="ko-KR"/>
        </w:rPr>
        <w:t>should</w:t>
      </w:r>
      <w:r w:rsidRPr="003F410A">
        <w:rPr>
          <w:b/>
          <w:lang w:eastAsia="ko-KR"/>
        </w:rPr>
        <w:t xml:space="preserve"> at least </w:t>
      </w:r>
      <w:r>
        <w:rPr>
          <w:b/>
          <w:lang w:eastAsia="ko-KR"/>
        </w:rPr>
        <w:t xml:space="preserve">include </w:t>
      </w:r>
      <w:r w:rsidRPr="003F410A">
        <w:rPr>
          <w:b/>
          <w:lang w:eastAsia="ko-KR"/>
        </w:rPr>
        <w:t>the encoder</w:t>
      </w:r>
      <w:r>
        <w:rPr>
          <w:b/>
          <w:lang w:eastAsia="ko-KR"/>
        </w:rPr>
        <w:t xml:space="preserve"> part.</w:t>
      </w:r>
    </w:p>
    <w:p w14:paraId="1CA0B9D5" w14:textId="77777777" w:rsidR="007D77EF" w:rsidRDefault="007D77EF" w:rsidP="009D4B31">
      <w:pPr>
        <w:rPr>
          <w:lang w:val="en-US"/>
        </w:rPr>
      </w:pPr>
    </w:p>
    <w:p w14:paraId="4BBAF841" w14:textId="6C53BFE1" w:rsidR="008F012A" w:rsidRPr="004F20D6" w:rsidRDefault="008F012A" w:rsidP="004F20D6">
      <w:pPr>
        <w:pStyle w:val="2"/>
        <w:numPr>
          <w:ilvl w:val="1"/>
          <w:numId w:val="23"/>
        </w:numPr>
        <w:snapToGrid w:val="0"/>
        <w:rPr>
          <w:lang w:val="en-US"/>
        </w:rPr>
      </w:pPr>
      <w:r w:rsidRPr="004F20D6">
        <w:rPr>
          <w:lang w:val="en-US"/>
        </w:rPr>
        <w:t>Suggested simulation assumptions for reference model for both encoder and decoder</w:t>
      </w:r>
    </w:p>
    <w:p w14:paraId="5ED2B55F" w14:textId="77777777" w:rsidR="008F012A" w:rsidRPr="002922FE" w:rsidRDefault="008F012A" w:rsidP="008F012A">
      <w:pPr>
        <w:rPr>
          <w:rFonts w:eastAsia="Yu Mincho"/>
          <w:iCs/>
          <w:lang w:eastAsia="ja-JP"/>
        </w:rPr>
      </w:pPr>
      <w:r w:rsidRPr="002922FE">
        <w:rPr>
          <w:rFonts w:eastAsia="Yu Mincho"/>
          <w:iCs/>
          <w:lang w:eastAsia="ja-JP"/>
        </w:rPr>
        <w:t xml:space="preserve">In order to consider model performance with more concrete details, companies are encouraged to bring parameters/values proposals, considering RAN4 existing test configuration or </w:t>
      </w:r>
      <w:r w:rsidRPr="002922FE">
        <w:rPr>
          <w:rFonts w:eastAsia="Yu Mincho" w:hint="eastAsia"/>
          <w:iCs/>
          <w:lang w:eastAsia="ja-JP"/>
        </w:rPr>
        <w:t>RAN1 baseline scenario captured in TR 38.843 in Table 6.2.1-2</w:t>
      </w:r>
      <w:r w:rsidRPr="002922FE">
        <w:rPr>
          <w:rFonts w:eastAsia="Yu Mincho"/>
          <w:iCs/>
          <w:lang w:eastAsia="ja-JP"/>
        </w:rPr>
        <w:t xml:space="preserve"> for example.</w:t>
      </w:r>
    </w:p>
    <w:p w14:paraId="5484DC98" w14:textId="7BFA7695" w:rsidR="008F012A" w:rsidRPr="002922FE" w:rsidRDefault="00642BCE" w:rsidP="008F012A">
      <w:pPr>
        <w:rPr>
          <w:rFonts w:eastAsia="Yu Mincho"/>
          <w:iCs/>
          <w:lang w:eastAsia="ja-JP"/>
        </w:rPr>
      </w:pPr>
      <w:r>
        <w:rPr>
          <w:rFonts w:eastAsia="Yu Mincho"/>
          <w:iCs/>
          <w:lang w:eastAsia="ja-JP"/>
        </w:rPr>
        <w:t>Below t</w:t>
      </w:r>
      <w:r w:rsidR="003B1819" w:rsidRPr="002922FE">
        <w:rPr>
          <w:rFonts w:eastAsia="Yu Mincho"/>
          <w:iCs/>
          <w:lang w:eastAsia="ja-JP"/>
        </w:rPr>
        <w:t xml:space="preserve">able </w:t>
      </w:r>
      <w:r w:rsidR="003B1819" w:rsidRPr="002922FE">
        <w:t>presents the baseline link level simulation assumptions of CDL channel for reference model derivation</w:t>
      </w:r>
      <w:r w:rsidR="00D05A18" w:rsidRPr="002922FE">
        <w:t>, where some unsuitable information is removed</w:t>
      </w:r>
      <w:r w:rsidR="003B1819" w:rsidRPr="002922FE">
        <w:t>.</w:t>
      </w:r>
    </w:p>
    <w:p w14:paraId="080FA051" w14:textId="226F5937" w:rsidR="008F012A" w:rsidRPr="002922FE" w:rsidRDefault="008F012A" w:rsidP="008F012A">
      <w:pPr>
        <w:jc w:val="center"/>
        <w:rPr>
          <w:rFonts w:eastAsiaTheme="minorEastAsia"/>
          <w:iCs/>
          <w:color w:val="000000" w:themeColor="text1"/>
        </w:rPr>
      </w:pPr>
      <w:r w:rsidRPr="002922FE">
        <w:rPr>
          <w:rFonts w:eastAsiaTheme="minorEastAsia"/>
          <w:iCs/>
          <w:color w:val="000000" w:themeColor="text1"/>
        </w:rPr>
        <w:t xml:space="preserve">Table </w:t>
      </w:r>
      <w:r w:rsidR="00A75D70" w:rsidRPr="002922FE">
        <w:rPr>
          <w:rFonts w:eastAsiaTheme="minorEastAsia"/>
          <w:iCs/>
          <w:color w:val="000000" w:themeColor="text1"/>
        </w:rPr>
        <w:t>2.</w:t>
      </w:r>
      <w:r w:rsidR="000B5D97">
        <w:rPr>
          <w:rFonts w:eastAsiaTheme="minorEastAsia"/>
          <w:iCs/>
          <w:color w:val="000000" w:themeColor="text1"/>
        </w:rPr>
        <w:t>5</w:t>
      </w:r>
      <w:r w:rsidR="00A75D70" w:rsidRPr="002922FE">
        <w:rPr>
          <w:rFonts w:eastAsiaTheme="minorEastAsia"/>
          <w:iCs/>
          <w:color w:val="000000" w:themeColor="text1"/>
        </w:rPr>
        <w:t>-</w:t>
      </w:r>
      <w:r w:rsidR="00642BCE">
        <w:rPr>
          <w:rFonts w:eastAsiaTheme="minorEastAsia"/>
          <w:iCs/>
          <w:color w:val="000000" w:themeColor="text1"/>
        </w:rPr>
        <w:t>1</w:t>
      </w:r>
      <w:r w:rsidRPr="002922FE">
        <w:rPr>
          <w:rFonts w:eastAsiaTheme="minorEastAsia"/>
          <w:iCs/>
          <w:color w:val="000000" w:themeColor="text1"/>
        </w:rPr>
        <w:t xml:space="preserve">. </w:t>
      </w:r>
      <w:r w:rsidR="001C7468" w:rsidRPr="002922FE">
        <w:rPr>
          <w:rFonts w:eastAsiaTheme="minorEastAsia"/>
          <w:iCs/>
          <w:color w:val="000000" w:themeColor="text1"/>
        </w:rPr>
        <w:t xml:space="preserve">Baseline </w:t>
      </w:r>
      <w:r w:rsidR="003B1819" w:rsidRPr="002922FE">
        <w:rPr>
          <w:rFonts w:eastAsiaTheme="minorEastAsia"/>
          <w:iCs/>
          <w:color w:val="000000" w:themeColor="text1"/>
        </w:rPr>
        <w:t xml:space="preserve">link level </w:t>
      </w:r>
      <w:r w:rsidR="001C7468" w:rsidRPr="002922FE">
        <w:rPr>
          <w:rFonts w:eastAsiaTheme="minorEastAsia"/>
          <w:iCs/>
          <w:color w:val="000000" w:themeColor="text1"/>
        </w:rPr>
        <w:t>s</w:t>
      </w:r>
      <w:r w:rsidRPr="002922FE">
        <w:rPr>
          <w:rFonts w:eastAsiaTheme="minorEastAsia"/>
          <w:iCs/>
          <w:color w:val="000000" w:themeColor="text1"/>
        </w:rPr>
        <w:t xml:space="preserve">imulation assumptions of </w:t>
      </w:r>
      <w:r w:rsidR="00D22483" w:rsidRPr="002922FE">
        <w:rPr>
          <w:rFonts w:eastAsiaTheme="minorEastAsia"/>
          <w:iCs/>
          <w:color w:val="000000" w:themeColor="text1"/>
        </w:rPr>
        <w:t xml:space="preserve">CDL </w:t>
      </w:r>
      <w:r w:rsidRPr="002922FE">
        <w:rPr>
          <w:rFonts w:eastAsiaTheme="minorEastAsia"/>
          <w:iCs/>
          <w:color w:val="000000" w:themeColor="text1"/>
        </w:rPr>
        <w:t>channel for reference model derivation</w:t>
      </w:r>
      <w:r w:rsidR="005C2A81"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2922FE" w14:paraId="6BA83900" w14:textId="77777777" w:rsidTr="00A41052">
        <w:trPr>
          <w:jc w:val="center"/>
        </w:trPr>
        <w:tc>
          <w:tcPr>
            <w:tcW w:w="3284" w:type="dxa"/>
            <w:shd w:val="clear" w:color="auto" w:fill="D9D9D9"/>
          </w:tcPr>
          <w:p w14:paraId="5A8608E2"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Parameter</w:t>
            </w:r>
          </w:p>
        </w:tc>
        <w:tc>
          <w:tcPr>
            <w:tcW w:w="5621" w:type="dxa"/>
            <w:shd w:val="clear" w:color="auto" w:fill="D9D9D9"/>
          </w:tcPr>
          <w:p w14:paraId="630FAE8D"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Value</w:t>
            </w:r>
          </w:p>
        </w:tc>
      </w:tr>
      <w:tr w:rsidR="008F012A" w:rsidRPr="002922FE" w14:paraId="6493E667" w14:textId="77777777" w:rsidTr="00A41052">
        <w:trPr>
          <w:jc w:val="center"/>
        </w:trPr>
        <w:tc>
          <w:tcPr>
            <w:tcW w:w="3284" w:type="dxa"/>
          </w:tcPr>
          <w:p w14:paraId="2F9FB6C7"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1D33BAD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FDD OFDM </w:t>
            </w:r>
          </w:p>
        </w:tc>
      </w:tr>
      <w:tr w:rsidR="008F012A" w:rsidRPr="002922FE" w14:paraId="0B04632F" w14:textId="77777777" w:rsidTr="00A41052">
        <w:trPr>
          <w:jc w:val="center"/>
        </w:trPr>
        <w:tc>
          <w:tcPr>
            <w:tcW w:w="3284" w:type="dxa"/>
          </w:tcPr>
          <w:p w14:paraId="18FAF9E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6F50D4E6"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2GHz </w:t>
            </w:r>
          </w:p>
        </w:tc>
      </w:tr>
      <w:tr w:rsidR="008F012A" w:rsidRPr="002922FE" w14:paraId="5B58DDC5" w14:textId="77777777" w:rsidTr="00A41052">
        <w:trPr>
          <w:jc w:val="center"/>
        </w:trPr>
        <w:tc>
          <w:tcPr>
            <w:tcW w:w="3284" w:type="dxa"/>
          </w:tcPr>
          <w:p w14:paraId="425DBD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214125E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20MHz</w:t>
            </w:r>
          </w:p>
        </w:tc>
      </w:tr>
      <w:tr w:rsidR="008F012A" w:rsidRPr="002922FE" w14:paraId="5D6ACE82" w14:textId="77777777" w:rsidTr="00A41052">
        <w:trPr>
          <w:jc w:val="center"/>
        </w:trPr>
        <w:tc>
          <w:tcPr>
            <w:tcW w:w="3284" w:type="dxa"/>
          </w:tcPr>
          <w:p w14:paraId="7B40C54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EDC1DA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15kHz </w:t>
            </w:r>
          </w:p>
        </w:tc>
      </w:tr>
      <w:tr w:rsidR="008F012A" w:rsidRPr="002922FE" w14:paraId="25F1965C" w14:textId="77777777" w:rsidTr="00A41052">
        <w:trPr>
          <w:jc w:val="center"/>
        </w:trPr>
        <w:tc>
          <w:tcPr>
            <w:tcW w:w="3284" w:type="dxa"/>
          </w:tcPr>
          <w:p w14:paraId="658143A4" w14:textId="77777777" w:rsidR="008F012A" w:rsidRPr="002922FE" w:rsidRDefault="008F012A" w:rsidP="00A41052">
            <w:pPr>
              <w:pStyle w:val="TAL0"/>
              <w:rPr>
                <w:rFonts w:ascii="Times New Roman" w:hAnsi="Times New Roman" w:cs="Times New Roman"/>
              </w:rPr>
            </w:pPr>
            <w:proofErr w:type="spellStart"/>
            <w:r w:rsidRPr="002922FE">
              <w:rPr>
                <w:rFonts w:ascii="Times New Roman" w:hAnsi="Times New Roman" w:cs="Times New Roman"/>
              </w:rPr>
              <w:t>Nt</w:t>
            </w:r>
            <w:proofErr w:type="spellEnd"/>
          </w:p>
        </w:tc>
        <w:tc>
          <w:tcPr>
            <w:tcW w:w="5621" w:type="dxa"/>
          </w:tcPr>
          <w:p w14:paraId="2B0CD26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32: (8,8,2,1,1,2,8),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0.8)λ</w:t>
            </w:r>
          </w:p>
        </w:tc>
      </w:tr>
      <w:tr w:rsidR="008F012A" w:rsidRPr="002922FE" w14:paraId="0B25090F" w14:textId="77777777" w:rsidTr="00A41052">
        <w:trPr>
          <w:jc w:val="center"/>
        </w:trPr>
        <w:tc>
          <w:tcPr>
            <w:tcW w:w="3284" w:type="dxa"/>
          </w:tcPr>
          <w:p w14:paraId="40221D71"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Nr</w:t>
            </w:r>
          </w:p>
        </w:tc>
        <w:tc>
          <w:tcPr>
            <w:tcW w:w="5621" w:type="dxa"/>
          </w:tcPr>
          <w:p w14:paraId="77D03F9B"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4: (1,2,2,1,1,1,2),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0.5)λ</w:t>
            </w:r>
          </w:p>
        </w:tc>
      </w:tr>
      <w:tr w:rsidR="008F012A" w:rsidRPr="002922FE" w14:paraId="5C197395" w14:textId="77777777" w:rsidTr="00A41052">
        <w:trPr>
          <w:jc w:val="center"/>
        </w:trPr>
        <w:tc>
          <w:tcPr>
            <w:tcW w:w="3284" w:type="dxa"/>
          </w:tcPr>
          <w:p w14:paraId="26D93FB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776E4351" w14:textId="7C5C5D20" w:rsidR="008F012A" w:rsidRPr="002922FE" w:rsidRDefault="00D22483" w:rsidP="00A41052">
            <w:pPr>
              <w:pStyle w:val="TAC"/>
              <w:jc w:val="left"/>
              <w:rPr>
                <w:rFonts w:ascii="Times New Roman" w:hAnsi="Times New Roman" w:cs="Times New Roman"/>
                <w:color w:val="FF0000"/>
              </w:rPr>
            </w:pPr>
            <w:r w:rsidRPr="002922FE">
              <w:rPr>
                <w:rFonts w:ascii="Times New Roman" w:hAnsi="Times New Roman" w:cs="Times New Roman"/>
                <w:color w:val="FF0000"/>
              </w:rPr>
              <w:t>CDL-C</w:t>
            </w:r>
          </w:p>
        </w:tc>
      </w:tr>
      <w:tr w:rsidR="008F012A" w:rsidRPr="002922FE" w14:paraId="765F865A" w14:textId="77777777" w:rsidTr="00A41052">
        <w:trPr>
          <w:jc w:val="center"/>
        </w:trPr>
        <w:tc>
          <w:tcPr>
            <w:tcW w:w="3284" w:type="dxa"/>
          </w:tcPr>
          <w:p w14:paraId="62556EA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282FE3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3kmhr</w:t>
            </w:r>
          </w:p>
        </w:tc>
      </w:tr>
      <w:tr w:rsidR="008F012A" w:rsidRPr="002922FE" w14:paraId="4F2416B2" w14:textId="77777777" w:rsidTr="00A41052">
        <w:trPr>
          <w:jc w:val="center"/>
        </w:trPr>
        <w:tc>
          <w:tcPr>
            <w:tcW w:w="3284" w:type="dxa"/>
          </w:tcPr>
          <w:p w14:paraId="49B22CFF"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53751E9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30ns </w:t>
            </w:r>
          </w:p>
        </w:tc>
      </w:tr>
      <w:tr w:rsidR="008F012A" w:rsidRPr="002922FE" w14:paraId="79640589" w14:textId="77777777" w:rsidTr="00A41052">
        <w:trPr>
          <w:jc w:val="center"/>
        </w:trPr>
        <w:tc>
          <w:tcPr>
            <w:tcW w:w="3284" w:type="dxa"/>
          </w:tcPr>
          <w:p w14:paraId="3687843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07E79B0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7B79594E" w14:textId="115D95F4" w:rsidR="008F012A" w:rsidRPr="002922FE" w:rsidRDefault="008F012A" w:rsidP="0092116A">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2922FE" w14:paraId="507C710E" w14:textId="77777777" w:rsidTr="00A41052">
        <w:trPr>
          <w:jc w:val="center"/>
        </w:trPr>
        <w:tc>
          <w:tcPr>
            <w:tcW w:w="3284" w:type="dxa"/>
          </w:tcPr>
          <w:p w14:paraId="0D3550E2"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516CA82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8F012A" w:rsidRPr="002922FE" w14:paraId="0ABF9556" w14:textId="77777777" w:rsidTr="00A41052">
        <w:trPr>
          <w:jc w:val="center"/>
        </w:trPr>
        <w:tc>
          <w:tcPr>
            <w:tcW w:w="8905" w:type="dxa"/>
            <w:gridSpan w:val="2"/>
          </w:tcPr>
          <w:p w14:paraId="510A1474" w14:textId="77777777" w:rsidR="008F012A" w:rsidRPr="002922FE" w:rsidRDefault="008F012A" w:rsidP="00A41052">
            <w:pPr>
              <w:pStyle w:val="TAC"/>
              <w:jc w:val="left"/>
              <w:rPr>
                <w:rFonts w:ascii="Times New Roman" w:hAnsi="Times New Roman" w:cs="Times New Roman"/>
                <w:color w:val="FF0000"/>
              </w:rPr>
            </w:pPr>
            <w:r w:rsidRPr="002922FE">
              <w:rPr>
                <w:rFonts w:ascii="Times New Roman" w:hAnsi="Times New Roman" w:cs="Times New Roman"/>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2922FE" w:rsidRDefault="008F012A" w:rsidP="008F012A">
      <w:pPr>
        <w:rPr>
          <w:rFonts w:eastAsia="Yu Mincho"/>
          <w:iCs/>
          <w:lang w:eastAsia="ja-JP"/>
        </w:rPr>
      </w:pPr>
    </w:p>
    <w:p w14:paraId="3DDE2DF0" w14:textId="5919B887" w:rsidR="00A41052" w:rsidRPr="002922FE" w:rsidRDefault="00A41052" w:rsidP="009D289E">
      <w:pPr>
        <w:rPr>
          <w:lang w:val="en-US"/>
        </w:rPr>
      </w:pPr>
      <w:r w:rsidRPr="002922FE">
        <w:rPr>
          <w:lang w:val="en-US"/>
        </w:rPr>
        <w:t xml:space="preserve">Based </w:t>
      </w:r>
      <w:r w:rsidR="001C7468" w:rsidRPr="002922FE">
        <w:rPr>
          <w:lang w:val="en-US"/>
        </w:rPr>
        <w:t xml:space="preserve">on </w:t>
      </w:r>
      <w:r w:rsidRPr="002922FE">
        <w:rPr>
          <w:lang w:val="en-US"/>
        </w:rPr>
        <w:t xml:space="preserve">our proposed </w:t>
      </w:r>
      <w:r w:rsidR="001C7468" w:rsidRPr="002922FE">
        <w:rPr>
          <w:lang w:val="en-US"/>
        </w:rPr>
        <w:t>LLS assumptions</w:t>
      </w:r>
      <w:r w:rsidR="00D22483" w:rsidRPr="002922FE">
        <w:rPr>
          <w:lang w:val="en-US"/>
        </w:rPr>
        <w:t xml:space="preserve"> for CDL-C channel model</w:t>
      </w:r>
      <w:r w:rsidR="00A4068F">
        <w:rPr>
          <w:lang w:val="en-US"/>
        </w:rPr>
        <w:t xml:space="preserve"> and </w:t>
      </w:r>
      <w:r w:rsidR="00E31CCC">
        <w:rPr>
          <w:lang w:val="en-US"/>
        </w:rPr>
        <w:t xml:space="preserve">CNN </w:t>
      </w:r>
      <w:r w:rsidR="00A4068F">
        <w:rPr>
          <w:lang w:val="en-US"/>
        </w:rPr>
        <w:t>model</w:t>
      </w:r>
      <w:r w:rsidR="00A4068F" w:rsidRPr="00A4068F">
        <w:rPr>
          <w:rFonts w:hint="eastAsia"/>
          <w:lang w:val="en-US"/>
        </w:rPr>
        <w:t xml:space="preserve"> structures </w:t>
      </w:r>
      <w:r w:rsidR="00A4068F">
        <w:rPr>
          <w:lang w:val="en-US"/>
        </w:rPr>
        <w:t xml:space="preserve">proposed </w:t>
      </w:r>
      <w:r w:rsidR="00A4068F" w:rsidRPr="00A4068F">
        <w:rPr>
          <w:rFonts w:hint="eastAsia"/>
          <w:lang w:val="en-US"/>
        </w:rPr>
        <w:t>in our contributions [</w:t>
      </w:r>
      <w:r w:rsidR="00F14EBC">
        <w:rPr>
          <w:lang w:val="en-US"/>
        </w:rPr>
        <w:t>3</w:t>
      </w:r>
      <w:r w:rsidR="00A4068F" w:rsidRPr="00A4068F">
        <w:rPr>
          <w:rFonts w:hint="eastAsia"/>
          <w:lang w:val="en-US"/>
        </w:rPr>
        <w:t xml:space="preserve">] in the </w:t>
      </w:r>
      <w:r w:rsidR="003735E0">
        <w:rPr>
          <w:lang w:val="en-US"/>
        </w:rPr>
        <w:t>previous</w:t>
      </w:r>
      <w:r w:rsidR="00A4068F" w:rsidRPr="00A4068F">
        <w:rPr>
          <w:rFonts w:hint="eastAsia"/>
          <w:lang w:val="en-US"/>
        </w:rPr>
        <w:t xml:space="preserve"> meeting</w:t>
      </w:r>
      <w:r w:rsidR="001C7468" w:rsidRPr="002922FE">
        <w:rPr>
          <w:lang w:val="en-US"/>
        </w:rPr>
        <w:t xml:space="preserve">, </w:t>
      </w:r>
      <w:r w:rsidR="00181F02">
        <w:rPr>
          <w:lang w:val="en-US"/>
        </w:rPr>
        <w:t>b</w:t>
      </w:r>
      <w:r w:rsidR="00642BCE">
        <w:rPr>
          <w:lang w:val="en-US"/>
        </w:rPr>
        <w:t>elow t</w:t>
      </w:r>
      <w:r w:rsidR="001C7468" w:rsidRPr="002922FE">
        <w:rPr>
          <w:lang w:val="en-US"/>
        </w:rPr>
        <w:t>able shows the SGCS results for different model structure</w:t>
      </w:r>
      <w:r w:rsidR="00B403D3" w:rsidRPr="002922FE">
        <w:rPr>
          <w:lang w:val="en-US"/>
        </w:rPr>
        <w:t>s</w:t>
      </w:r>
      <w:r w:rsidR="001C7468" w:rsidRPr="002922FE">
        <w:rPr>
          <w:lang w:val="en-US"/>
        </w:rPr>
        <w:t xml:space="preserve"> under the different test</w:t>
      </w:r>
      <w:r w:rsidR="00B403D3" w:rsidRPr="002922FE">
        <w:rPr>
          <w:lang w:val="en-US"/>
        </w:rPr>
        <w:t>s</w:t>
      </w:r>
      <w:r w:rsidR="001C7468" w:rsidRPr="002922FE">
        <w:rPr>
          <w:lang w:val="en-US"/>
        </w:rPr>
        <w:t xml:space="preserve"> and training datasets</w:t>
      </w:r>
      <w:r w:rsidR="00D22483" w:rsidRPr="002922FE">
        <w:rPr>
          <w:lang w:val="en-US"/>
        </w:rPr>
        <w:t xml:space="preserve">. Note that the </w:t>
      </w:r>
      <w:proofErr w:type="spellStart"/>
      <w:r w:rsidR="00D22483" w:rsidRPr="002922FE">
        <w:rPr>
          <w:lang w:val="en-US"/>
        </w:rPr>
        <w:t>UMa</w:t>
      </w:r>
      <w:proofErr w:type="spellEnd"/>
      <w:r w:rsidR="00D22483" w:rsidRPr="002922FE">
        <w:rPr>
          <w:lang w:val="en-US"/>
        </w:rPr>
        <w:t xml:space="preserve"> dataset is generated based on the SLS assumption from RAN1 and related parameters are same as our proposed LLS assumptions for CDL-C. The mixed dataset contains the partial CDL-C dataset and </w:t>
      </w:r>
      <w:proofErr w:type="spellStart"/>
      <w:r w:rsidR="00D22483" w:rsidRPr="002922FE">
        <w:rPr>
          <w:lang w:val="en-US"/>
        </w:rPr>
        <w:t>UMa</w:t>
      </w:r>
      <w:proofErr w:type="spellEnd"/>
      <w:r w:rsidR="00D22483" w:rsidRPr="002922FE">
        <w:rPr>
          <w:lang w:val="en-US"/>
        </w:rPr>
        <w:t xml:space="preserve"> dataset, </w:t>
      </w:r>
      <w:r w:rsidR="00780499" w:rsidRPr="002922FE">
        <w:rPr>
          <w:lang w:val="en-US"/>
        </w:rPr>
        <w:t xml:space="preserve">which are </w:t>
      </w:r>
      <w:r w:rsidR="00D22483" w:rsidRPr="002922FE">
        <w:rPr>
          <w:lang w:val="en-US"/>
        </w:rPr>
        <w:t>mixed together in one dataset randomly for model training.</w:t>
      </w:r>
    </w:p>
    <w:p w14:paraId="4F553AC9" w14:textId="36C0B8B7" w:rsidR="008F012A" w:rsidRPr="002922FE" w:rsidRDefault="008F012A" w:rsidP="008F012A">
      <w:pPr>
        <w:jc w:val="center"/>
        <w:rPr>
          <w:lang w:val="en-US"/>
        </w:rPr>
      </w:pPr>
      <w:r w:rsidRPr="002922FE">
        <w:rPr>
          <w:lang w:val="en-US"/>
        </w:rPr>
        <w:t xml:space="preserve">Table </w:t>
      </w:r>
      <w:r w:rsidR="00A75D70" w:rsidRPr="002922FE">
        <w:rPr>
          <w:lang w:val="en-US"/>
        </w:rPr>
        <w:t>2.</w:t>
      </w:r>
      <w:r w:rsidR="000B5D97">
        <w:rPr>
          <w:lang w:val="en-US"/>
        </w:rPr>
        <w:t>5</w:t>
      </w:r>
      <w:r w:rsidR="00A75D70" w:rsidRPr="002922FE">
        <w:rPr>
          <w:lang w:val="en-US"/>
        </w:rPr>
        <w:t>-</w:t>
      </w:r>
      <w:r w:rsidR="00642BCE">
        <w:rPr>
          <w:lang w:val="en-US"/>
        </w:rPr>
        <w:t>2.</w:t>
      </w:r>
      <w:r w:rsidR="00642BCE" w:rsidRPr="002922FE">
        <w:rPr>
          <w:lang w:val="en-US"/>
        </w:rPr>
        <w:t xml:space="preserve"> </w:t>
      </w:r>
      <w:r w:rsidRPr="002922FE">
        <w:rPr>
          <w:lang w:val="en-US"/>
        </w:rPr>
        <w:t xml:space="preserve">SGCS under different channel model for </w:t>
      </w:r>
      <w:r w:rsidR="00E46D8F" w:rsidRPr="002922FE">
        <w:rPr>
          <w:lang w:val="en-US"/>
        </w:rPr>
        <w:t xml:space="preserve">the proposed </w:t>
      </w:r>
      <w:r w:rsidRPr="002922FE">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2922FE"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8F012A" w:rsidRPr="002922FE"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8F012A" w:rsidRPr="002922FE"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31EE1556" w14:textId="77777777" w:rsidR="008F012A" w:rsidRPr="002922FE" w:rsidRDefault="008F012A" w:rsidP="00A41052">
            <w:pPr>
              <w:spacing w:beforeLines="10" w:before="24" w:afterLines="10" w:after="24" w:line="288" w:lineRule="auto"/>
              <w:jc w:val="center"/>
              <w:rPr>
                <w:rFonts w:eastAsia="等线"/>
                <w:color w:val="000000"/>
                <w:sz w:val="18"/>
                <w:lang w:val="en-US"/>
              </w:rPr>
            </w:pPr>
            <w:proofErr w:type="spellStart"/>
            <w:r w:rsidRPr="002922FE">
              <w:rPr>
                <w:rFonts w:eastAsia="等线"/>
                <w:color w:val="000000"/>
                <w:sz w:val="18"/>
                <w:lang w:val="en-US"/>
              </w:rPr>
              <w:t>UMa</w:t>
            </w:r>
            <w:proofErr w:type="spellEnd"/>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9FB3C65" w14:textId="77777777" w:rsidR="008F012A" w:rsidRPr="002922FE" w:rsidRDefault="008F012A" w:rsidP="00A41052">
            <w:pPr>
              <w:spacing w:beforeLines="10" w:before="24" w:afterLines="10" w:after="24" w:line="288" w:lineRule="auto"/>
              <w:jc w:val="center"/>
              <w:rPr>
                <w:rFonts w:eastAsia="等线"/>
                <w:color w:val="000000"/>
                <w:sz w:val="18"/>
                <w:lang w:val="en-US"/>
              </w:rPr>
            </w:pPr>
            <w:proofErr w:type="spellStart"/>
            <w:r w:rsidRPr="002922FE">
              <w:rPr>
                <w:rFonts w:eastAsia="等线"/>
                <w:color w:val="000000"/>
                <w:sz w:val="18"/>
                <w:lang w:val="en-US"/>
              </w:rPr>
              <w:t>UMa</w:t>
            </w:r>
            <w:proofErr w:type="spellEnd"/>
          </w:p>
        </w:tc>
      </w:tr>
      <w:tr w:rsidR="008F012A" w:rsidRPr="002922FE"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696D4ECA" w14:textId="1725AAE0"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99</w:t>
            </w:r>
            <w:r w:rsidR="00642BCE">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21748961" w14:textId="1B1923D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0EC71A98" w14:textId="2E8118D2"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0753F038" w14:textId="29A1F3B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25</w:t>
            </w:r>
            <w:r w:rsidR="00642BCE">
              <w:rPr>
                <w:rFonts w:eastAsia="等线"/>
                <w:color w:val="000000"/>
                <w:sz w:val="18"/>
                <w:lang w:val="en-US"/>
              </w:rPr>
              <w:t>3</w:t>
            </w:r>
          </w:p>
        </w:tc>
      </w:tr>
      <w:tr w:rsidR="008F012A" w:rsidRPr="002922FE"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2922FE" w:rsidRDefault="008F012A" w:rsidP="00A41052">
            <w:pPr>
              <w:spacing w:beforeLines="10" w:before="24" w:afterLines="10" w:after="24" w:line="288" w:lineRule="auto"/>
              <w:jc w:val="center"/>
              <w:rPr>
                <w:rFonts w:eastAsia="等线"/>
                <w:color w:val="000000"/>
                <w:sz w:val="18"/>
                <w:lang w:val="en-US"/>
              </w:rPr>
            </w:pPr>
            <w:proofErr w:type="spellStart"/>
            <w:r w:rsidRPr="002922FE">
              <w:rPr>
                <w:rFonts w:eastAsia="等线"/>
                <w:color w:val="000000"/>
                <w:sz w:val="18"/>
                <w:lang w:val="en-US"/>
              </w:rPr>
              <w:t>UMa</w:t>
            </w:r>
            <w:proofErr w:type="spellEnd"/>
          </w:p>
        </w:tc>
        <w:tc>
          <w:tcPr>
            <w:tcW w:w="1482" w:type="dxa"/>
            <w:tcBorders>
              <w:top w:val="nil"/>
              <w:left w:val="nil"/>
              <w:bottom w:val="single" w:sz="4" w:space="0" w:color="auto"/>
              <w:right w:val="single" w:sz="4" w:space="0" w:color="auto"/>
            </w:tcBorders>
            <w:shd w:val="clear" w:color="auto" w:fill="auto"/>
            <w:noWrap/>
            <w:vAlign w:val="center"/>
          </w:tcPr>
          <w:p w14:paraId="36DBB45D" w14:textId="450FEC5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79</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25A31666" w14:textId="0EEA307B"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78</w:t>
            </w:r>
            <w:r w:rsidR="00642BCE">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7C9F0CE2" w14:textId="4952899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83</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7CBE4564" w14:textId="7E764F4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82</w:t>
            </w:r>
            <w:r w:rsidR="00642BCE">
              <w:rPr>
                <w:rFonts w:eastAsia="等线"/>
                <w:color w:val="000000"/>
                <w:sz w:val="18"/>
                <w:lang w:val="en-US"/>
              </w:rPr>
              <w:t>1</w:t>
            </w:r>
          </w:p>
        </w:tc>
      </w:tr>
      <w:tr w:rsidR="008F012A" w:rsidRPr="002922FE"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1BCD6C88"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98</w:t>
            </w:r>
            <w:r w:rsidR="00642BCE">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605ECCC1" w14:textId="32C9675D"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2FE1FEA7" w14:textId="738F18F9"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0BF30DC9" w14:textId="53BDFF8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80</w:t>
            </w:r>
            <w:r w:rsidR="00642BCE">
              <w:rPr>
                <w:rFonts w:eastAsia="等线"/>
                <w:color w:val="000000"/>
                <w:sz w:val="18"/>
                <w:lang w:val="en-US"/>
              </w:rPr>
              <w:t>1</w:t>
            </w:r>
          </w:p>
        </w:tc>
      </w:tr>
      <w:tr w:rsidR="00E46D8F" w:rsidRPr="002922FE"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17F987C7"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CNN encoder: </w:t>
            </w:r>
            <w:r w:rsidRPr="002922FE">
              <w:rPr>
                <w:lang w:val="en-US"/>
              </w:rPr>
              <w:t xml:space="preserve">FLOPS </w:t>
            </w:r>
            <w:r w:rsidR="009A4D04">
              <w:rPr>
                <w:lang w:val="en-US"/>
              </w:rPr>
              <w:t>126M</w:t>
            </w:r>
            <w:r w:rsidRPr="002922FE">
              <w:rPr>
                <w:lang w:val="en-US"/>
              </w:rPr>
              <w:t xml:space="preserve">, size 0.1M. CNN decoder: FLOPS </w:t>
            </w:r>
            <w:r w:rsidR="009A4D04">
              <w:rPr>
                <w:lang w:val="en-US"/>
              </w:rPr>
              <w:t>1974M</w:t>
            </w:r>
            <w:r w:rsidRPr="002922FE">
              <w:rPr>
                <w:lang w:val="en-US"/>
              </w:rPr>
              <w:t>, size 2.4M.</w:t>
            </w:r>
          </w:p>
          <w:p w14:paraId="130954A0" w14:textId="103B0CDC"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sidR="009A4D04">
              <w:rPr>
                <w:lang w:val="en-US"/>
              </w:rPr>
              <w:t>139M</w:t>
            </w:r>
            <w:r w:rsidRPr="002922FE">
              <w:rPr>
                <w:lang w:val="en-US"/>
              </w:rPr>
              <w:t xml:space="preserve">, size 5.6M. Transformer decoder: </w:t>
            </w:r>
            <w:r w:rsidR="00EB6CAB" w:rsidRPr="002922FE">
              <w:rPr>
                <w:lang w:val="en-US"/>
              </w:rPr>
              <w:t xml:space="preserve">FLOPS </w:t>
            </w:r>
            <w:r w:rsidR="009A4D04">
              <w:rPr>
                <w:lang w:val="en-US"/>
              </w:rPr>
              <w:t>139M</w:t>
            </w:r>
            <w:r w:rsidRPr="002922FE">
              <w:rPr>
                <w:lang w:val="en-US"/>
              </w:rPr>
              <w:t>, size 5.6M</w:t>
            </w:r>
          </w:p>
          <w:p w14:paraId="66AB6C9E" w14:textId="163A6F1C" w:rsidR="00E46D8F" w:rsidRPr="002922FE" w:rsidRDefault="00E46D8F" w:rsidP="009D289E">
            <w:pPr>
              <w:spacing w:beforeLines="10" w:before="24" w:afterLines="10" w:after="24" w:line="288" w:lineRule="auto"/>
              <w:jc w:val="left"/>
              <w:rPr>
                <w:rFonts w:eastAsia="等线"/>
                <w:color w:val="000000"/>
                <w:sz w:val="18"/>
                <w:lang w:val="en-US"/>
              </w:rPr>
            </w:pPr>
            <w:r w:rsidRPr="002922FE">
              <w:rPr>
                <w:lang w:val="en-US"/>
              </w:rPr>
              <w:lastRenderedPageBreak/>
              <w:t xml:space="preserve">Note: Mixed training dataset includes CDL-C and </w:t>
            </w:r>
            <w:proofErr w:type="spellStart"/>
            <w:r w:rsidRPr="002922FE">
              <w:rPr>
                <w:lang w:val="en-US"/>
              </w:rPr>
              <w:t>UMa</w:t>
            </w:r>
            <w:proofErr w:type="spellEnd"/>
            <w:r w:rsidRPr="002922FE">
              <w:rPr>
                <w:lang w:val="en-US"/>
              </w:rPr>
              <w:t xml:space="preserve"> channel model</w:t>
            </w:r>
            <w:r w:rsidR="00EB6CAB" w:rsidRPr="002922FE">
              <w:rPr>
                <w:lang w:val="en-US"/>
              </w:rPr>
              <w:t>.</w:t>
            </w:r>
          </w:p>
        </w:tc>
      </w:tr>
    </w:tbl>
    <w:p w14:paraId="2A7672DA" w14:textId="77777777" w:rsidR="00F653A4" w:rsidRPr="002922FE" w:rsidRDefault="00F653A4" w:rsidP="009D289E">
      <w:pPr>
        <w:spacing w:before="180"/>
        <w:rPr>
          <w:lang w:val="en-US"/>
        </w:rPr>
      </w:pPr>
    </w:p>
    <w:p w14:paraId="2E8F8B72" w14:textId="7B594344" w:rsidR="008F012A" w:rsidRPr="002922FE" w:rsidRDefault="00523ED2" w:rsidP="009D289E">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w:t>
      </w:r>
      <w:proofErr w:type="spellStart"/>
      <w:r w:rsidRPr="002922FE">
        <w:rPr>
          <w:lang w:val="en-US"/>
        </w:rPr>
        <w:t>UMa</w:t>
      </w:r>
      <w:proofErr w:type="spellEnd"/>
      <w:r w:rsidRPr="002922FE">
        <w:rPr>
          <w:lang w:val="en-US"/>
        </w:rPr>
        <w:t xml:space="preserve"> test datasets. However, the models trained under </w:t>
      </w:r>
      <w:proofErr w:type="spellStart"/>
      <w:r w:rsidRPr="002922FE">
        <w:rPr>
          <w:lang w:val="en-US"/>
        </w:rPr>
        <w:t>UMa</w:t>
      </w:r>
      <w:proofErr w:type="spellEnd"/>
      <w:r w:rsidRPr="002922FE">
        <w:rPr>
          <w:lang w:val="en-US"/>
        </w:rPr>
        <w:t xml:space="preserve"> could provide a medium good performance of SGCS for </w:t>
      </w:r>
      <w:proofErr w:type="spellStart"/>
      <w:r w:rsidRPr="002922FE">
        <w:rPr>
          <w:lang w:val="en-US"/>
        </w:rPr>
        <w:t>UMa</w:t>
      </w:r>
      <w:proofErr w:type="spellEnd"/>
      <w:r w:rsidRPr="002922FE">
        <w:rPr>
          <w:lang w:val="en-US"/>
        </w:rPr>
        <w:t xml:space="preserve"> test dataset, and provide a high</w:t>
      </w:r>
      <w:r w:rsidR="00B1039B" w:rsidRPr="002922FE">
        <w:rPr>
          <w:lang w:val="en-US"/>
        </w:rPr>
        <w:t>er</w:t>
      </w:r>
      <w:r w:rsidRPr="002922FE">
        <w:rPr>
          <w:lang w:val="en-US"/>
        </w:rPr>
        <w:t xml:space="preserve"> SGCS under the CDL-C test dataset compared with the model training under CDL-C but tested in </w:t>
      </w:r>
      <w:proofErr w:type="spellStart"/>
      <w:r w:rsidRPr="002922FE">
        <w:rPr>
          <w:lang w:val="en-US"/>
        </w:rPr>
        <w:t>UMa</w:t>
      </w:r>
      <w:proofErr w:type="spellEnd"/>
      <w:r w:rsidRPr="002922FE">
        <w:rPr>
          <w:lang w:val="en-US"/>
        </w:rPr>
        <w:t xml:space="preserve">. For the model trained under mixed dataset, it could provide good SGCS results under CDL-C and </w:t>
      </w:r>
      <w:proofErr w:type="spellStart"/>
      <w:r w:rsidRPr="002922FE">
        <w:rPr>
          <w:lang w:val="en-US"/>
        </w:rPr>
        <w:t>UMa</w:t>
      </w:r>
      <w:proofErr w:type="spellEnd"/>
      <w:r w:rsidRPr="002922FE">
        <w:rPr>
          <w:lang w:val="en-US"/>
        </w:rPr>
        <w:t xml:space="preserve"> test datasets and only degrade a little compared with the results of &lt;CDL-C trained, CDL-C tested&gt; and &lt;</w:t>
      </w:r>
      <w:proofErr w:type="spellStart"/>
      <w:r w:rsidRPr="002922FE">
        <w:rPr>
          <w:lang w:val="en-US"/>
        </w:rPr>
        <w:t>UMa</w:t>
      </w:r>
      <w:proofErr w:type="spellEnd"/>
      <w:r w:rsidRPr="002922FE">
        <w:rPr>
          <w:lang w:val="en-US"/>
        </w:rPr>
        <w:t xml:space="preserve"> trained, </w:t>
      </w:r>
      <w:proofErr w:type="spellStart"/>
      <w:r w:rsidRPr="002922FE">
        <w:rPr>
          <w:lang w:val="en-US"/>
        </w:rPr>
        <w:t>UMa</w:t>
      </w:r>
      <w:proofErr w:type="spellEnd"/>
      <w:r w:rsidRPr="002922FE">
        <w:rPr>
          <w:lang w:val="en-US"/>
        </w:rPr>
        <w:t xml:space="preserve"> tested&gt;.</w:t>
      </w:r>
      <w:r w:rsidR="00AE25CD" w:rsidRPr="002922FE">
        <w:rPr>
          <w:lang w:val="en-US"/>
        </w:rPr>
        <w:t xml:space="preserve"> </w:t>
      </w:r>
      <w:r w:rsidRPr="002922FE">
        <w:rPr>
          <w:lang w:val="en-US"/>
        </w:rPr>
        <w:t xml:space="preserve">Thus, the best option is to use the mixed dataset for training and one of types of the dataset for testing. Since the TDL channel is a simpler channel compare with CDL and </w:t>
      </w:r>
      <w:proofErr w:type="spellStart"/>
      <w:r w:rsidRPr="002922FE">
        <w:rPr>
          <w:lang w:val="en-US"/>
        </w:rPr>
        <w:t>UMa</w:t>
      </w:r>
      <w:proofErr w:type="spellEnd"/>
      <w:r w:rsidR="002C3E22" w:rsidRPr="002922FE">
        <w:rPr>
          <w:lang w:val="en-US"/>
        </w:rPr>
        <w:t>,</w:t>
      </w:r>
      <w:r w:rsidRPr="002922FE">
        <w:rPr>
          <w:lang w:val="en-US"/>
        </w:rPr>
        <w:t xml:space="preserve"> </w:t>
      </w:r>
      <w:r w:rsidR="002C3E22" w:rsidRPr="002922FE">
        <w:rPr>
          <w:lang w:val="en-US"/>
        </w:rPr>
        <w:t>i</w:t>
      </w:r>
      <w:r w:rsidRPr="002922FE">
        <w:rPr>
          <w:lang w:val="en-US"/>
        </w:rPr>
        <w:t xml:space="preserve">t can also be used for mixing and RAN4 test case. </w:t>
      </w:r>
      <w:r w:rsidR="006F0C4D" w:rsidRPr="002922FE">
        <w:rPr>
          <w:lang w:val="en-US"/>
        </w:rPr>
        <w:t>Similar to the previous test case, RAN4 test</w:t>
      </w:r>
      <w:r w:rsidR="004659CE" w:rsidRPr="002922FE">
        <w:rPr>
          <w:lang w:val="en-US"/>
        </w:rPr>
        <w:t>s</w:t>
      </w:r>
      <w:r w:rsidR="006F0C4D" w:rsidRPr="002922FE">
        <w:rPr>
          <w:lang w:val="en-US"/>
        </w:rPr>
        <w:t xml:space="preserve"> could only use TDL channel</w:t>
      </w:r>
      <w:r w:rsidR="006F0C4D" w:rsidRPr="002922FE">
        <w:rPr>
          <w:rFonts w:hint="eastAsia"/>
          <w:lang w:val="en-US"/>
        </w:rPr>
        <w:t>.</w:t>
      </w:r>
      <w:r w:rsidR="006F0C4D" w:rsidRPr="002922FE">
        <w:rPr>
          <w:lang w:val="en-US"/>
        </w:rPr>
        <w:t xml:space="preserve"> </w:t>
      </w:r>
      <w:r w:rsidRPr="002922FE">
        <w:rPr>
          <w:lang w:val="en-US"/>
        </w:rPr>
        <w:t>Based on the following analysis, we could have the following proposal.</w:t>
      </w:r>
    </w:p>
    <w:p w14:paraId="2475BD45" w14:textId="1EF7CC57" w:rsidR="008F012A" w:rsidRPr="002922FE" w:rsidRDefault="00D56A80" w:rsidP="008F012A">
      <w:pPr>
        <w:rPr>
          <w:b/>
          <w:lang w:val="en-US"/>
        </w:rPr>
      </w:pPr>
      <w:r w:rsidRPr="002922FE">
        <w:rPr>
          <w:b/>
          <w:lang w:val="en-US"/>
        </w:rPr>
        <w:t xml:space="preserve">Proposal </w:t>
      </w:r>
      <w:r w:rsidR="00FF5E40" w:rsidRPr="002922FE">
        <w:rPr>
          <w:b/>
          <w:lang w:val="en-US"/>
        </w:rPr>
        <w:t>1</w:t>
      </w:r>
      <w:r w:rsidR="00391C06">
        <w:rPr>
          <w:b/>
          <w:lang w:val="en-US"/>
        </w:rPr>
        <w:t>3</w:t>
      </w:r>
      <w:r w:rsidRPr="002922FE">
        <w:rPr>
          <w:b/>
          <w:lang w:val="en-US"/>
        </w:rPr>
        <w:t xml:space="preserve">: </w:t>
      </w:r>
      <w:r w:rsidR="003B1819" w:rsidRPr="002922FE">
        <w:rPr>
          <w:b/>
          <w:lang w:val="en-US"/>
        </w:rPr>
        <w:t xml:space="preserve">Using the mixed dataset for model training, including the mixing of TDL, CDL and </w:t>
      </w:r>
      <w:proofErr w:type="spellStart"/>
      <w:r w:rsidR="003B1819" w:rsidRPr="002922FE">
        <w:rPr>
          <w:b/>
          <w:lang w:val="en-US"/>
        </w:rPr>
        <w:t>UMa</w:t>
      </w:r>
      <w:proofErr w:type="spellEnd"/>
      <w:r w:rsidR="003B1819" w:rsidRPr="002922FE">
        <w:rPr>
          <w:b/>
          <w:lang w:val="en-US"/>
        </w:rPr>
        <w:t>, while using the TDL dataset for RAN4 tests. Other mixing rules are not precluded.</w:t>
      </w:r>
    </w:p>
    <w:p w14:paraId="47C45659" w14:textId="77777777" w:rsidR="00D92F73" w:rsidRPr="00471CA6" w:rsidRDefault="00D92F73" w:rsidP="00B1789C">
      <w:pPr>
        <w:rPr>
          <w:rFonts w:eastAsiaTheme="minorEastAsia"/>
          <w:b/>
        </w:rPr>
      </w:pPr>
    </w:p>
    <w:bookmarkEnd w:id="5"/>
    <w:p w14:paraId="2AB5F174" w14:textId="77777777" w:rsidR="00FD3FC3" w:rsidRDefault="00FD3FC3">
      <w:pPr>
        <w:pStyle w:val="1"/>
        <w:numPr>
          <w:ilvl w:val="0"/>
          <w:numId w:val="23"/>
        </w:numPr>
        <w:tabs>
          <w:tab w:val="num" w:pos="432"/>
        </w:tabs>
        <w:ind w:left="432" w:hanging="432"/>
      </w:pPr>
      <w:r>
        <w:t>Summary</w:t>
      </w:r>
    </w:p>
    <w:p w14:paraId="2EFBF197" w14:textId="2AF34CAF" w:rsidR="009B01A3" w:rsidRDefault="000A45CF" w:rsidP="00C92285">
      <w:pPr>
        <w:rPr>
          <w:b/>
        </w:rPr>
      </w:pPr>
      <w:r>
        <w:t xml:space="preserve">Based </w:t>
      </w:r>
      <w:r w:rsidR="003A33E2">
        <w:t xml:space="preserve">on </w:t>
      </w:r>
      <w:r>
        <w:t>above analysis, following proposals</w:t>
      </w:r>
      <w:r w:rsidR="00FB4B24">
        <w:t xml:space="preserve"> and observations</w:t>
      </w:r>
      <w:r>
        <w:t xml:space="preserve"> are present.</w:t>
      </w:r>
    </w:p>
    <w:p w14:paraId="45BFC840" w14:textId="77777777" w:rsidR="00F947DE" w:rsidRPr="00E151C3" w:rsidRDefault="00F947DE" w:rsidP="00F947DE">
      <w:pPr>
        <w:rPr>
          <w:rFonts w:eastAsiaTheme="minorEastAsia"/>
          <w:b/>
        </w:rPr>
      </w:pPr>
      <w:r w:rsidRPr="004A39E2">
        <w:rPr>
          <w:rFonts w:eastAsiaTheme="minorEastAsia"/>
          <w:b/>
        </w:rPr>
        <w:t>Proposal</w:t>
      </w:r>
      <w:r>
        <w:rPr>
          <w:rFonts w:eastAsiaTheme="minorEastAsia"/>
          <w:b/>
        </w:rPr>
        <w:t xml:space="preserve"> 1</w:t>
      </w:r>
      <w:r w:rsidRPr="004A39E2">
        <w:rPr>
          <w:rFonts w:eastAsiaTheme="minorEastAsia"/>
          <w:b/>
        </w:rPr>
        <w:t xml:space="preserve">: The feasibility study of Option 3, Option 4a-1 and Option 4b could work </w:t>
      </w:r>
      <w:r>
        <w:rPr>
          <w:rFonts w:eastAsiaTheme="minorEastAsia"/>
          <w:b/>
        </w:rPr>
        <w:t xml:space="preserve">in </w:t>
      </w:r>
      <w:r w:rsidRPr="004A39E2">
        <w:rPr>
          <w:rFonts w:eastAsiaTheme="minorEastAsia"/>
          <w:b/>
        </w:rPr>
        <w:t>parallel.</w:t>
      </w:r>
    </w:p>
    <w:p w14:paraId="0F6B6EB2" w14:textId="3E8429F2" w:rsidR="00FD7158" w:rsidRDefault="00F947DE" w:rsidP="00FD7158">
      <w:pPr>
        <w:rPr>
          <w:rFonts w:hint="eastAsia"/>
          <w:b/>
          <w:lang w:val="en-US"/>
        </w:rPr>
      </w:pPr>
      <w:r>
        <w:rPr>
          <w:rFonts w:hint="eastAsia"/>
          <w:b/>
          <w:lang w:val="en-US"/>
        </w:rPr>
        <w:t>Ob</w:t>
      </w:r>
      <w:r>
        <w:rPr>
          <w:b/>
          <w:lang w:val="en-US"/>
        </w:rPr>
        <w:t>servation</w:t>
      </w:r>
      <w:r w:rsidRPr="002922FE">
        <w:rPr>
          <w:b/>
          <w:lang w:val="en-US"/>
        </w:rPr>
        <w:t xml:space="preserve"> </w:t>
      </w:r>
      <w:r>
        <w:rPr>
          <w:b/>
          <w:lang w:val="en-US"/>
        </w:rPr>
        <w:t>1</w:t>
      </w:r>
      <w:r w:rsidRPr="002922FE">
        <w:rPr>
          <w:b/>
          <w:lang w:val="en-US"/>
        </w:rPr>
        <w:t xml:space="preserve">: </w:t>
      </w:r>
      <w:r>
        <w:rPr>
          <w:b/>
          <w:lang w:val="en-US"/>
        </w:rPr>
        <w:t>For track 1, t</w:t>
      </w:r>
      <w:r w:rsidRPr="00C63CD5">
        <w:rPr>
          <w:b/>
          <w:lang w:val="en-US"/>
        </w:rPr>
        <w:t xml:space="preserve">he SGCS results of Option 3 using models of Samsung, Huawei and CATT, using </w:t>
      </w:r>
      <w:proofErr w:type="spellStart"/>
      <w:r w:rsidRPr="00C63CD5">
        <w:rPr>
          <w:b/>
          <w:lang w:val="en-US"/>
        </w:rPr>
        <w:t>vivo’s</w:t>
      </w:r>
      <w:proofErr w:type="spellEnd"/>
      <w:r w:rsidRPr="00C63CD5">
        <w:rPr>
          <w:b/>
          <w:lang w:val="en-US"/>
        </w:rPr>
        <w:t xml:space="preserve"> dataset, are shown in Table 2.1-2 with quantization and Table 2.1-3 without quantization. The SGCS results of Option 4a/4b using Samsung model, using </w:t>
      </w:r>
      <w:proofErr w:type="spellStart"/>
      <w:r w:rsidRPr="00C63CD5">
        <w:rPr>
          <w:b/>
          <w:lang w:val="en-US"/>
        </w:rPr>
        <w:t>vivo’s</w:t>
      </w:r>
      <w:proofErr w:type="spellEnd"/>
      <w:r w:rsidRPr="00C63CD5">
        <w:rPr>
          <w:b/>
          <w:lang w:val="en-US"/>
        </w:rPr>
        <w:t xml:space="preserve"> dataset, are shown in Table 2.1-4 with quantization and Table 2.1-5 without quantization</w:t>
      </w:r>
      <w:r>
        <w:rPr>
          <w:rFonts w:hint="eastAsia"/>
          <w:b/>
          <w:lang w:val="en-US"/>
        </w:rPr>
        <w:t>.</w:t>
      </w:r>
    </w:p>
    <w:p w14:paraId="27826C05" w14:textId="77777777" w:rsidR="00FD7158" w:rsidRDefault="00FD7158" w:rsidP="00FD7158">
      <w:pPr>
        <w:jc w:val="center"/>
        <w:rPr>
          <w:lang w:val="en-US"/>
        </w:rPr>
      </w:pPr>
      <w:r>
        <w:rPr>
          <w:rFonts w:hint="eastAsia"/>
          <w:lang w:val="en-US"/>
        </w:rPr>
        <w:t>T</w:t>
      </w:r>
      <w:r>
        <w:rPr>
          <w:lang w:val="en-US"/>
        </w:rPr>
        <w:t xml:space="preserve">able 2.1-2. SGCS results on </w:t>
      </w:r>
      <w:proofErr w:type="spellStart"/>
      <w:r>
        <w:rPr>
          <w:lang w:val="en-US"/>
        </w:rPr>
        <w:t>vivo’s</w:t>
      </w:r>
      <w:proofErr w:type="spellEnd"/>
      <w:r>
        <w:rPr>
          <w:lang w:val="en-US"/>
        </w:rPr>
        <w:t xml:space="preserve"> dataset for feasibility study of Option 3 for track 1,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FD7158" w14:paraId="55EF8B36" w14:textId="77777777" w:rsidTr="00516F53">
        <w:tc>
          <w:tcPr>
            <w:tcW w:w="9630" w:type="dxa"/>
            <w:gridSpan w:val="5"/>
            <w:vAlign w:val="center"/>
          </w:tcPr>
          <w:p w14:paraId="5176CEFC" w14:textId="77777777" w:rsidR="00FD7158" w:rsidRPr="00A30621" w:rsidRDefault="00FD7158" w:rsidP="00516F53">
            <w:pPr>
              <w:jc w:val="center"/>
              <w:rPr>
                <w:rFonts w:ascii="Times New Roman" w:hAnsi="Times New Roman"/>
                <w:lang w:val="en-US" w:eastAsia="zh-CN"/>
              </w:rPr>
            </w:pPr>
            <w:r w:rsidRPr="002D1DAB">
              <w:rPr>
                <w:rFonts w:ascii="Times New Roman" w:hAnsi="Times New Roman"/>
                <w:lang w:val="en-US" w:eastAsia="zh-CN"/>
              </w:rPr>
              <w:t>Option 3 for track 1, with quantization</w:t>
            </w:r>
          </w:p>
        </w:tc>
      </w:tr>
      <w:tr w:rsidR="00FD7158" w14:paraId="582E4DE7" w14:textId="77777777" w:rsidTr="00516F53">
        <w:tc>
          <w:tcPr>
            <w:tcW w:w="1926" w:type="dxa"/>
            <w:vAlign w:val="center"/>
          </w:tcPr>
          <w:p w14:paraId="61BC8582" w14:textId="77777777" w:rsidR="00FD7158" w:rsidRPr="00A30621" w:rsidRDefault="00FD7158"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185AC5D7"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6D647503"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41E9DEDD"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441797FB"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FD7158" w14:paraId="5EA6A256" w14:textId="77777777" w:rsidTr="00516F53">
        <w:tc>
          <w:tcPr>
            <w:tcW w:w="1926" w:type="dxa"/>
            <w:vAlign w:val="center"/>
          </w:tcPr>
          <w:p w14:paraId="036F68F8"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641AA199"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6CB64A90"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28576A4E"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C95ECB5"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.728</w:t>
            </w:r>
          </w:p>
        </w:tc>
      </w:tr>
      <w:tr w:rsidR="00FD7158" w14:paraId="340FC649" w14:textId="77777777" w:rsidTr="00516F53">
        <w:tc>
          <w:tcPr>
            <w:tcW w:w="1926" w:type="dxa"/>
            <w:vAlign w:val="center"/>
          </w:tcPr>
          <w:p w14:paraId="39AE9B21"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1</w:t>
            </w:r>
          </w:p>
        </w:tc>
        <w:tc>
          <w:tcPr>
            <w:tcW w:w="1926" w:type="dxa"/>
            <w:vAlign w:val="center"/>
          </w:tcPr>
          <w:p w14:paraId="7A820B50"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69F90375"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1106820A"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41B767A4"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.726</w:t>
            </w:r>
          </w:p>
        </w:tc>
      </w:tr>
      <w:tr w:rsidR="00FD7158" w14:paraId="7B2F80D0" w14:textId="77777777" w:rsidTr="00516F53">
        <w:tc>
          <w:tcPr>
            <w:tcW w:w="1926" w:type="dxa"/>
            <w:vAlign w:val="center"/>
          </w:tcPr>
          <w:p w14:paraId="5C36B1D7"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39515E59" w14:textId="77777777" w:rsidR="00FD7158" w:rsidRPr="00A30621" w:rsidRDefault="00FD7158" w:rsidP="00516F53">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019D3CA0"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082B73C3"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0604A4B6"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.629</w:t>
            </w:r>
          </w:p>
        </w:tc>
      </w:tr>
      <w:tr w:rsidR="00FD7158" w14:paraId="1079CD71" w14:textId="77777777" w:rsidTr="00516F53">
        <w:tc>
          <w:tcPr>
            <w:tcW w:w="1926" w:type="dxa"/>
            <w:vAlign w:val="center"/>
          </w:tcPr>
          <w:p w14:paraId="686DB7F0" w14:textId="77777777" w:rsidR="00FD7158" w:rsidRPr="00A30621" w:rsidRDefault="00FD7158" w:rsidP="00516F53">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54366AE5" w14:textId="77777777" w:rsidR="00FD7158" w:rsidRPr="00A30621" w:rsidRDefault="00FD7158" w:rsidP="00516F53">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46AFC4EF"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6022D452"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3384347"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.697</w:t>
            </w:r>
          </w:p>
        </w:tc>
      </w:tr>
    </w:tbl>
    <w:p w14:paraId="2BCB28F1" w14:textId="77777777" w:rsidR="00FD7158" w:rsidRDefault="00FD7158" w:rsidP="00FD7158">
      <w:pPr>
        <w:rPr>
          <w:lang w:val="en-US"/>
        </w:rPr>
      </w:pPr>
    </w:p>
    <w:p w14:paraId="2BEE6491" w14:textId="77777777" w:rsidR="00FD7158" w:rsidRDefault="00FD7158" w:rsidP="00FD7158">
      <w:pPr>
        <w:jc w:val="center"/>
        <w:rPr>
          <w:lang w:val="en-US"/>
        </w:rPr>
      </w:pPr>
      <w:r>
        <w:rPr>
          <w:rFonts w:hint="eastAsia"/>
          <w:lang w:val="en-US"/>
        </w:rPr>
        <w:t>T</w:t>
      </w:r>
      <w:r>
        <w:rPr>
          <w:lang w:val="en-US"/>
        </w:rPr>
        <w:t xml:space="preserve">able 2.1-3. SGCS results on </w:t>
      </w:r>
      <w:proofErr w:type="spellStart"/>
      <w:r>
        <w:rPr>
          <w:lang w:val="en-US"/>
        </w:rPr>
        <w:t>vivo’s</w:t>
      </w:r>
      <w:proofErr w:type="spellEnd"/>
      <w:r>
        <w:rPr>
          <w:lang w:val="en-US"/>
        </w:rPr>
        <w:t xml:space="preserve"> dataset for feasibility study of Option 3 for track 1, without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FD7158" w14:paraId="31475189" w14:textId="77777777" w:rsidTr="00516F53">
        <w:tc>
          <w:tcPr>
            <w:tcW w:w="9630" w:type="dxa"/>
            <w:gridSpan w:val="5"/>
            <w:vAlign w:val="center"/>
          </w:tcPr>
          <w:p w14:paraId="7394DF4C" w14:textId="77777777" w:rsidR="00FD7158" w:rsidRPr="00A30621" w:rsidRDefault="00FD7158" w:rsidP="00516F53">
            <w:pPr>
              <w:jc w:val="center"/>
              <w:rPr>
                <w:rFonts w:ascii="Times New Roman" w:hAnsi="Times New Roman"/>
                <w:lang w:val="en-US" w:eastAsia="zh-CN"/>
              </w:rPr>
            </w:pPr>
            <w:r w:rsidRPr="002D1DAB">
              <w:rPr>
                <w:rFonts w:ascii="Times New Roman" w:hAnsi="Times New Roman"/>
                <w:lang w:val="en-US" w:eastAsia="zh-CN"/>
              </w:rPr>
              <w:t>Option 3 for track 1, with</w:t>
            </w:r>
            <w:r>
              <w:rPr>
                <w:rFonts w:ascii="Times New Roman" w:hAnsi="Times New Roman"/>
                <w:lang w:val="en-US" w:eastAsia="zh-CN"/>
              </w:rPr>
              <w:t>out</w:t>
            </w:r>
            <w:r w:rsidRPr="002D1DAB">
              <w:rPr>
                <w:rFonts w:ascii="Times New Roman" w:hAnsi="Times New Roman"/>
                <w:lang w:val="en-US" w:eastAsia="zh-CN"/>
              </w:rPr>
              <w:t xml:space="preserve"> quantization</w:t>
            </w:r>
          </w:p>
        </w:tc>
      </w:tr>
      <w:tr w:rsidR="00FD7158" w14:paraId="66C62999" w14:textId="77777777" w:rsidTr="00516F53">
        <w:tc>
          <w:tcPr>
            <w:tcW w:w="1926" w:type="dxa"/>
            <w:vAlign w:val="center"/>
          </w:tcPr>
          <w:p w14:paraId="180FB00A" w14:textId="77777777" w:rsidR="00FD7158" w:rsidRPr="00A30621" w:rsidRDefault="00FD7158"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2CE13D1C"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ncoder</w:t>
            </w:r>
          </w:p>
        </w:tc>
        <w:tc>
          <w:tcPr>
            <w:tcW w:w="1926" w:type="dxa"/>
            <w:vAlign w:val="center"/>
          </w:tcPr>
          <w:p w14:paraId="57F22DF7"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00DA51EC"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52858182"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FD7158" w14:paraId="3DA5E723" w14:textId="77777777" w:rsidTr="00516F53">
        <w:tc>
          <w:tcPr>
            <w:tcW w:w="1926" w:type="dxa"/>
            <w:vAlign w:val="center"/>
          </w:tcPr>
          <w:p w14:paraId="5B36C1ED"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5EBA77CA"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3292604B"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3484E3E8"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927F9C5"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.803</w:t>
            </w:r>
          </w:p>
        </w:tc>
      </w:tr>
      <w:tr w:rsidR="00FD7158" w14:paraId="59E4ED04" w14:textId="77777777" w:rsidTr="00516F53">
        <w:tc>
          <w:tcPr>
            <w:tcW w:w="1926" w:type="dxa"/>
            <w:vAlign w:val="center"/>
          </w:tcPr>
          <w:p w14:paraId="20A10B20"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lastRenderedPageBreak/>
              <w:t>C</w:t>
            </w:r>
            <w:r>
              <w:rPr>
                <w:rFonts w:ascii="Times New Roman" w:hAnsi="Times New Roman"/>
                <w:lang w:val="en-US" w:eastAsia="zh-CN"/>
              </w:rPr>
              <w:t>ase 1</w:t>
            </w:r>
          </w:p>
        </w:tc>
        <w:tc>
          <w:tcPr>
            <w:tcW w:w="1926" w:type="dxa"/>
            <w:vAlign w:val="center"/>
          </w:tcPr>
          <w:p w14:paraId="5D348332"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4299F453"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273EE1DB"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326B4FE6"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.776</w:t>
            </w:r>
          </w:p>
        </w:tc>
      </w:tr>
      <w:tr w:rsidR="00FD7158" w14:paraId="49F155EB" w14:textId="77777777" w:rsidTr="00516F53">
        <w:tc>
          <w:tcPr>
            <w:tcW w:w="1926" w:type="dxa"/>
            <w:vAlign w:val="center"/>
          </w:tcPr>
          <w:p w14:paraId="3E6590B7"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C</w:t>
            </w:r>
            <w:r>
              <w:rPr>
                <w:rFonts w:ascii="Times New Roman" w:hAnsi="Times New Roman"/>
                <w:lang w:val="en-US" w:eastAsia="zh-CN"/>
              </w:rPr>
              <w:t>ase 2</w:t>
            </w:r>
          </w:p>
        </w:tc>
        <w:tc>
          <w:tcPr>
            <w:tcW w:w="1926" w:type="dxa"/>
            <w:vAlign w:val="center"/>
          </w:tcPr>
          <w:p w14:paraId="596D8349" w14:textId="77777777" w:rsidR="00FD7158" w:rsidRPr="00A30621" w:rsidRDefault="00FD7158" w:rsidP="00516F53">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Huawei’s decoder</w:t>
            </w:r>
          </w:p>
        </w:tc>
        <w:tc>
          <w:tcPr>
            <w:tcW w:w="1926" w:type="dxa"/>
            <w:vAlign w:val="center"/>
          </w:tcPr>
          <w:p w14:paraId="59527A4F"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Huawei’s decoder</w:t>
            </w:r>
          </w:p>
        </w:tc>
        <w:tc>
          <w:tcPr>
            <w:tcW w:w="1926" w:type="dxa"/>
            <w:vAlign w:val="center"/>
          </w:tcPr>
          <w:p w14:paraId="4C2B0D07"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2A9FA7B3"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.649</w:t>
            </w:r>
          </w:p>
        </w:tc>
      </w:tr>
      <w:tr w:rsidR="00FD7158" w14:paraId="0A0378EA" w14:textId="77777777" w:rsidTr="00516F53">
        <w:tc>
          <w:tcPr>
            <w:tcW w:w="1926" w:type="dxa"/>
            <w:vAlign w:val="center"/>
          </w:tcPr>
          <w:p w14:paraId="4A79F4AF" w14:textId="77777777" w:rsidR="00FD7158" w:rsidRPr="00A30621" w:rsidRDefault="00FD7158" w:rsidP="00516F53">
            <w:pPr>
              <w:jc w:val="center"/>
              <w:rPr>
                <w:rFonts w:ascii="Times New Roman" w:hAnsi="Times New Roman"/>
                <w:lang w:val="en-US"/>
              </w:rPr>
            </w:pPr>
            <w:r>
              <w:rPr>
                <w:rFonts w:ascii="Times New Roman" w:hAnsi="Times New Roman" w:hint="eastAsia"/>
                <w:lang w:val="en-US" w:eastAsia="zh-CN"/>
              </w:rPr>
              <w:t>C</w:t>
            </w:r>
            <w:r>
              <w:rPr>
                <w:rFonts w:ascii="Times New Roman" w:hAnsi="Times New Roman"/>
                <w:lang w:val="en-US" w:eastAsia="zh-CN"/>
              </w:rPr>
              <w:t>ase 3</w:t>
            </w:r>
          </w:p>
        </w:tc>
        <w:tc>
          <w:tcPr>
            <w:tcW w:w="1926" w:type="dxa"/>
            <w:vAlign w:val="center"/>
          </w:tcPr>
          <w:p w14:paraId="43ACAF05" w14:textId="77777777" w:rsidR="00FD7158" w:rsidRPr="00A30621" w:rsidRDefault="00FD7158" w:rsidP="00516F53">
            <w:pPr>
              <w:jc w:val="center"/>
              <w:rPr>
                <w:rFonts w:ascii="Times New Roman" w:hAnsi="Times New Roman"/>
                <w:lang w:val="en-US"/>
              </w:rPr>
            </w:pPr>
            <w:r>
              <w:rPr>
                <w:rFonts w:ascii="Times New Roman" w:hAnsi="Times New Roman" w:hint="eastAsia"/>
                <w:lang w:val="en-US" w:eastAsia="zh-CN"/>
              </w:rPr>
              <w:t>T</w:t>
            </w:r>
            <w:r>
              <w:rPr>
                <w:rFonts w:ascii="Times New Roman" w:hAnsi="Times New Roman"/>
                <w:lang w:val="en-US" w:eastAsia="zh-CN"/>
              </w:rPr>
              <w:t>rained based on CATT’s decoder</w:t>
            </w:r>
          </w:p>
        </w:tc>
        <w:tc>
          <w:tcPr>
            <w:tcW w:w="1926" w:type="dxa"/>
            <w:vAlign w:val="center"/>
          </w:tcPr>
          <w:p w14:paraId="52C33DAA"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CATT’s decoder</w:t>
            </w:r>
          </w:p>
        </w:tc>
        <w:tc>
          <w:tcPr>
            <w:tcW w:w="1926" w:type="dxa"/>
            <w:vAlign w:val="center"/>
          </w:tcPr>
          <w:p w14:paraId="27217D59"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4AD289F6"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.754</w:t>
            </w:r>
          </w:p>
        </w:tc>
      </w:tr>
    </w:tbl>
    <w:p w14:paraId="4242549E" w14:textId="77777777" w:rsidR="00FD7158" w:rsidRPr="00B467A9" w:rsidRDefault="00FD7158" w:rsidP="00FD7158">
      <w:pPr>
        <w:rPr>
          <w:lang w:val="en-US"/>
        </w:rPr>
      </w:pPr>
    </w:p>
    <w:p w14:paraId="05B5004D" w14:textId="77777777" w:rsidR="00FD7158" w:rsidRDefault="00FD7158" w:rsidP="00FD7158">
      <w:pPr>
        <w:jc w:val="center"/>
        <w:rPr>
          <w:lang w:val="en-US"/>
        </w:rPr>
      </w:pPr>
      <w:r>
        <w:rPr>
          <w:rFonts w:hint="eastAsia"/>
          <w:lang w:val="en-US"/>
        </w:rPr>
        <w:t>T</w:t>
      </w:r>
      <w:r>
        <w:rPr>
          <w:lang w:val="en-US"/>
        </w:rPr>
        <w:t xml:space="preserve">able 2.1-4. SGCS results on </w:t>
      </w:r>
      <w:proofErr w:type="spellStart"/>
      <w:r>
        <w:rPr>
          <w:lang w:val="en-US"/>
        </w:rPr>
        <w:t>vivo’s</w:t>
      </w:r>
      <w:proofErr w:type="spellEnd"/>
      <w:r>
        <w:rPr>
          <w:lang w:val="en-US"/>
        </w:rPr>
        <w:t xml:space="preserve"> dataset for feasibility study of Option 3/4a/4b of Samsung model for track1,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FD7158" w14:paraId="29A104BC" w14:textId="77777777" w:rsidTr="00516F53">
        <w:tc>
          <w:tcPr>
            <w:tcW w:w="9630" w:type="dxa"/>
            <w:gridSpan w:val="5"/>
            <w:vAlign w:val="center"/>
          </w:tcPr>
          <w:p w14:paraId="0BD947B8" w14:textId="77777777" w:rsidR="00FD7158" w:rsidRPr="00A30621" w:rsidRDefault="00FD7158" w:rsidP="00516F53">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1, with quantization</w:t>
            </w:r>
          </w:p>
        </w:tc>
      </w:tr>
      <w:tr w:rsidR="00FD7158" w14:paraId="2C9F1F2D" w14:textId="77777777" w:rsidTr="00516F53">
        <w:tc>
          <w:tcPr>
            <w:tcW w:w="1926" w:type="dxa"/>
            <w:vAlign w:val="center"/>
          </w:tcPr>
          <w:p w14:paraId="213F5E31" w14:textId="77777777" w:rsidR="00FD7158" w:rsidRPr="00A30621" w:rsidRDefault="00FD7158"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170D32A1"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705C0022"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147E1AA8"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44D14DB6"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FD7158" w14:paraId="54ED3EE2" w14:textId="77777777" w:rsidTr="00516F53">
        <w:tc>
          <w:tcPr>
            <w:tcW w:w="1926" w:type="dxa"/>
            <w:vAlign w:val="center"/>
          </w:tcPr>
          <w:p w14:paraId="6F7BD5F0" w14:textId="77777777" w:rsidR="00FD7158" w:rsidRPr="00A30621" w:rsidRDefault="00FD7158" w:rsidP="00516F53">
            <w:pPr>
              <w:jc w:val="center"/>
              <w:rPr>
                <w:lang w:val="en-US"/>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7CCB5B29" w14:textId="77777777" w:rsidR="00FD7158" w:rsidRDefault="00FD7158" w:rsidP="00516F53">
            <w:pPr>
              <w:jc w:val="center"/>
              <w:rPr>
                <w:lang w:val="en-US"/>
              </w:rPr>
            </w:pPr>
            <w:r>
              <w:rPr>
                <w:rFonts w:ascii="Times New Roman" w:hAnsi="Times New Roman"/>
                <w:lang w:val="en-US" w:eastAsia="zh-CN"/>
              </w:rPr>
              <w:t>Own</w:t>
            </w:r>
          </w:p>
        </w:tc>
        <w:tc>
          <w:tcPr>
            <w:tcW w:w="1926" w:type="dxa"/>
            <w:vAlign w:val="center"/>
          </w:tcPr>
          <w:p w14:paraId="20752138" w14:textId="77777777" w:rsidR="00FD7158" w:rsidRDefault="00FD7158" w:rsidP="00516F53">
            <w:pPr>
              <w:jc w:val="center"/>
              <w:rPr>
                <w:lang w:val="en-US"/>
              </w:rPr>
            </w:pPr>
            <w:r>
              <w:rPr>
                <w:rFonts w:ascii="Times New Roman" w:hAnsi="Times New Roman"/>
                <w:lang w:val="en-US" w:eastAsia="zh-CN"/>
              </w:rPr>
              <w:t>Own</w:t>
            </w:r>
          </w:p>
        </w:tc>
        <w:tc>
          <w:tcPr>
            <w:tcW w:w="1926" w:type="dxa"/>
            <w:vAlign w:val="center"/>
          </w:tcPr>
          <w:p w14:paraId="4888156B" w14:textId="77777777" w:rsidR="00FD7158" w:rsidRDefault="00FD7158" w:rsidP="00516F53">
            <w:pPr>
              <w:jc w:val="center"/>
              <w:rPr>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27AA8CEE" w14:textId="77777777" w:rsidR="00FD7158" w:rsidRDefault="00FD7158" w:rsidP="00516F53">
            <w:pPr>
              <w:jc w:val="center"/>
              <w:rPr>
                <w:lang w:val="en-US"/>
              </w:rPr>
            </w:pPr>
            <w:r>
              <w:rPr>
                <w:rFonts w:ascii="Times New Roman" w:hAnsi="Times New Roman" w:hint="eastAsia"/>
                <w:lang w:val="en-US" w:eastAsia="zh-CN"/>
              </w:rPr>
              <w:t>0</w:t>
            </w:r>
            <w:r>
              <w:rPr>
                <w:rFonts w:ascii="Times New Roman" w:hAnsi="Times New Roman"/>
                <w:lang w:val="en-US" w:eastAsia="zh-CN"/>
              </w:rPr>
              <w:t>.728</w:t>
            </w:r>
          </w:p>
        </w:tc>
      </w:tr>
      <w:tr w:rsidR="00FD7158" w14:paraId="4D256357" w14:textId="77777777" w:rsidTr="00516F53">
        <w:tc>
          <w:tcPr>
            <w:tcW w:w="1926" w:type="dxa"/>
            <w:vAlign w:val="center"/>
          </w:tcPr>
          <w:p w14:paraId="2C923553"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00148719"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2E8F8AAC"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53C7B1FD"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2F0425A8"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.726</w:t>
            </w:r>
          </w:p>
        </w:tc>
      </w:tr>
      <w:tr w:rsidR="00FD7158" w14:paraId="648642B3" w14:textId="77777777" w:rsidTr="00516F53">
        <w:tc>
          <w:tcPr>
            <w:tcW w:w="1926" w:type="dxa"/>
            <w:vAlign w:val="center"/>
          </w:tcPr>
          <w:p w14:paraId="2E60DB1F"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54C2F7EC" w14:textId="77777777" w:rsidR="00FD7158" w:rsidRPr="00A30621" w:rsidRDefault="00FD7158" w:rsidP="00516F53">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56ADF366"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 xml:space="preserve">Trained by the labeled dataset, which is generated by </w:t>
            </w:r>
            <w:proofErr w:type="spellStart"/>
            <w:r>
              <w:rPr>
                <w:rFonts w:ascii="Times New Roman" w:hAnsi="Times New Roman" w:hint="eastAsia"/>
                <w:lang w:val="en-US" w:eastAsia="zh-CN"/>
              </w:rPr>
              <w:t>vivo</w:t>
            </w:r>
            <w:r>
              <w:rPr>
                <w:rFonts w:ascii="Times New Roman" w:hAnsi="Times New Roman"/>
                <w:lang w:val="en-US" w:eastAsia="zh-CN"/>
              </w:rPr>
              <w:t>’s</w:t>
            </w:r>
            <w:proofErr w:type="spellEnd"/>
            <w:r>
              <w:rPr>
                <w:rFonts w:ascii="Times New Roman" w:hAnsi="Times New Roman"/>
                <w:lang w:val="en-US" w:eastAsia="zh-CN"/>
              </w:rPr>
              <w:t xml:space="preserve"> dataset and Samsung’s encoder.</w:t>
            </w:r>
          </w:p>
        </w:tc>
        <w:tc>
          <w:tcPr>
            <w:tcW w:w="1926" w:type="dxa"/>
            <w:vAlign w:val="center"/>
          </w:tcPr>
          <w:p w14:paraId="6A5F61A6"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8321616"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.727</w:t>
            </w:r>
          </w:p>
        </w:tc>
      </w:tr>
      <w:tr w:rsidR="00FD7158" w14:paraId="691AB78D" w14:textId="77777777" w:rsidTr="00516F53">
        <w:tc>
          <w:tcPr>
            <w:tcW w:w="1926" w:type="dxa"/>
            <w:vAlign w:val="center"/>
          </w:tcPr>
          <w:p w14:paraId="0DB9BEC6"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29D85B11"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6C2A6A4C"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323CDE9F"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4353AB9"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0.727</w:t>
            </w:r>
          </w:p>
        </w:tc>
      </w:tr>
    </w:tbl>
    <w:p w14:paraId="4D7E2A4A" w14:textId="77777777" w:rsidR="00FD7158" w:rsidRPr="00B467A9" w:rsidRDefault="00FD7158" w:rsidP="00FD7158">
      <w:pPr>
        <w:rPr>
          <w:rFonts w:hint="eastAsia"/>
          <w:lang w:val="en-US"/>
        </w:rPr>
      </w:pPr>
    </w:p>
    <w:p w14:paraId="7C2936EA" w14:textId="77777777" w:rsidR="00FD7158" w:rsidRPr="00C95B10" w:rsidRDefault="00FD7158" w:rsidP="00FD7158">
      <w:pPr>
        <w:jc w:val="center"/>
        <w:rPr>
          <w:lang w:val="en-US"/>
        </w:rPr>
      </w:pPr>
      <w:r>
        <w:rPr>
          <w:rFonts w:hint="eastAsia"/>
          <w:lang w:val="en-US"/>
        </w:rPr>
        <w:t>T</w:t>
      </w:r>
      <w:r>
        <w:rPr>
          <w:lang w:val="en-US"/>
        </w:rPr>
        <w:t xml:space="preserve">able 2.1-5. SGCS results on </w:t>
      </w:r>
      <w:proofErr w:type="spellStart"/>
      <w:r>
        <w:rPr>
          <w:lang w:val="en-US"/>
        </w:rPr>
        <w:t>vivo’s</w:t>
      </w:r>
      <w:proofErr w:type="spellEnd"/>
      <w:r>
        <w:rPr>
          <w:lang w:val="en-US"/>
        </w:rPr>
        <w:t xml:space="preserve"> dataset for feasibility study of Option 3/4a/4b of Samsung model for track1, without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FD7158" w14:paraId="510E1F27" w14:textId="77777777" w:rsidTr="00516F53">
        <w:tc>
          <w:tcPr>
            <w:tcW w:w="9630" w:type="dxa"/>
            <w:gridSpan w:val="5"/>
            <w:vAlign w:val="center"/>
          </w:tcPr>
          <w:p w14:paraId="542CADA3" w14:textId="77777777" w:rsidR="00FD7158" w:rsidRPr="00A30621" w:rsidRDefault="00FD7158" w:rsidP="00516F53">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1, with</w:t>
            </w:r>
            <w:r>
              <w:rPr>
                <w:rFonts w:ascii="Times New Roman" w:hAnsi="Times New Roman"/>
                <w:lang w:val="en-US" w:eastAsia="zh-CN"/>
              </w:rPr>
              <w:t>out</w:t>
            </w:r>
            <w:r w:rsidRPr="002D1DAB">
              <w:rPr>
                <w:rFonts w:ascii="Times New Roman" w:hAnsi="Times New Roman"/>
                <w:lang w:val="en-US" w:eastAsia="zh-CN"/>
              </w:rPr>
              <w:t xml:space="preserve"> quantization</w:t>
            </w:r>
          </w:p>
        </w:tc>
      </w:tr>
      <w:tr w:rsidR="00FD7158" w14:paraId="1A8C87C3" w14:textId="77777777" w:rsidTr="00516F53">
        <w:tc>
          <w:tcPr>
            <w:tcW w:w="1926" w:type="dxa"/>
            <w:vAlign w:val="center"/>
          </w:tcPr>
          <w:p w14:paraId="25CE0C50" w14:textId="77777777" w:rsidR="00FD7158" w:rsidRPr="00A30621" w:rsidRDefault="00FD7158"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6CBB172D"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60750970"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04F803B4"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39B2C717"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 xml:space="preserve">GCS results on </w:t>
            </w: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r>
      <w:tr w:rsidR="00FD7158" w14:paraId="58B0AC2E" w14:textId="77777777" w:rsidTr="00516F53">
        <w:tc>
          <w:tcPr>
            <w:tcW w:w="1926" w:type="dxa"/>
            <w:vAlign w:val="center"/>
          </w:tcPr>
          <w:p w14:paraId="1C41057B" w14:textId="77777777" w:rsidR="00FD7158" w:rsidRPr="00A30621" w:rsidRDefault="00FD7158" w:rsidP="00516F53">
            <w:pPr>
              <w:jc w:val="center"/>
              <w:rPr>
                <w:lang w:val="en-US"/>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057BF7A9" w14:textId="77777777" w:rsidR="00FD7158" w:rsidRDefault="00FD7158" w:rsidP="00516F53">
            <w:pPr>
              <w:jc w:val="center"/>
              <w:rPr>
                <w:lang w:val="en-US"/>
              </w:rPr>
            </w:pPr>
            <w:r>
              <w:rPr>
                <w:rFonts w:ascii="Times New Roman" w:hAnsi="Times New Roman"/>
                <w:lang w:val="en-US" w:eastAsia="zh-CN"/>
              </w:rPr>
              <w:t>Own</w:t>
            </w:r>
          </w:p>
        </w:tc>
        <w:tc>
          <w:tcPr>
            <w:tcW w:w="1926" w:type="dxa"/>
            <w:vAlign w:val="center"/>
          </w:tcPr>
          <w:p w14:paraId="7FD8B5CE" w14:textId="77777777" w:rsidR="00FD7158" w:rsidRDefault="00FD7158" w:rsidP="00516F53">
            <w:pPr>
              <w:jc w:val="center"/>
              <w:rPr>
                <w:lang w:val="en-US"/>
              </w:rPr>
            </w:pPr>
            <w:r>
              <w:rPr>
                <w:rFonts w:ascii="Times New Roman" w:hAnsi="Times New Roman"/>
                <w:lang w:val="en-US" w:eastAsia="zh-CN"/>
              </w:rPr>
              <w:t>Own</w:t>
            </w:r>
          </w:p>
        </w:tc>
        <w:tc>
          <w:tcPr>
            <w:tcW w:w="1926" w:type="dxa"/>
            <w:vAlign w:val="center"/>
          </w:tcPr>
          <w:p w14:paraId="37C38E81" w14:textId="77777777" w:rsidR="00FD7158" w:rsidRDefault="00FD7158" w:rsidP="00516F53">
            <w:pPr>
              <w:jc w:val="center"/>
              <w:rPr>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643ECFA4" w14:textId="77777777" w:rsidR="00FD7158" w:rsidRDefault="00FD7158" w:rsidP="00516F53">
            <w:pPr>
              <w:jc w:val="center"/>
              <w:rPr>
                <w:lang w:val="en-US"/>
              </w:rPr>
            </w:pPr>
            <w:r>
              <w:rPr>
                <w:rFonts w:ascii="Times New Roman" w:hAnsi="Times New Roman" w:hint="eastAsia"/>
                <w:lang w:val="en-US" w:eastAsia="zh-CN"/>
              </w:rPr>
              <w:t>0</w:t>
            </w:r>
            <w:r>
              <w:rPr>
                <w:rFonts w:ascii="Times New Roman" w:hAnsi="Times New Roman"/>
                <w:lang w:val="en-US" w:eastAsia="zh-CN"/>
              </w:rPr>
              <w:t>.803</w:t>
            </w:r>
          </w:p>
        </w:tc>
      </w:tr>
      <w:tr w:rsidR="00FD7158" w14:paraId="6EBA7B04" w14:textId="77777777" w:rsidTr="00516F53">
        <w:tc>
          <w:tcPr>
            <w:tcW w:w="1926" w:type="dxa"/>
            <w:vAlign w:val="center"/>
          </w:tcPr>
          <w:p w14:paraId="0CCA463E"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46F570B8"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50F22586"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749667FC"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49201460"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.776</w:t>
            </w:r>
          </w:p>
        </w:tc>
      </w:tr>
      <w:tr w:rsidR="00FD7158" w14:paraId="793AE98C" w14:textId="77777777" w:rsidTr="00516F53">
        <w:tc>
          <w:tcPr>
            <w:tcW w:w="1926" w:type="dxa"/>
            <w:vAlign w:val="center"/>
          </w:tcPr>
          <w:p w14:paraId="030E47FC"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55EC4804" w14:textId="77777777" w:rsidR="00FD7158" w:rsidRPr="00A30621" w:rsidRDefault="00FD7158" w:rsidP="00516F53">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6493A782"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Trained by the labeled dataset, which is generated by mixed dataset and Samsung’s encoder.</w:t>
            </w:r>
          </w:p>
        </w:tc>
        <w:tc>
          <w:tcPr>
            <w:tcW w:w="1926" w:type="dxa"/>
            <w:vAlign w:val="center"/>
          </w:tcPr>
          <w:p w14:paraId="0F8DFFD8"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59CBE3C" w14:textId="77777777" w:rsidR="00FD7158" w:rsidRPr="00A30621" w:rsidRDefault="00FD7158"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.781</w:t>
            </w:r>
          </w:p>
        </w:tc>
      </w:tr>
      <w:tr w:rsidR="00FD7158" w14:paraId="58DA4D17" w14:textId="77777777" w:rsidTr="00516F53">
        <w:tc>
          <w:tcPr>
            <w:tcW w:w="1926" w:type="dxa"/>
            <w:vAlign w:val="center"/>
          </w:tcPr>
          <w:p w14:paraId="641E9352"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lastRenderedPageBreak/>
              <w:t>Option 4b</w:t>
            </w:r>
          </w:p>
        </w:tc>
        <w:tc>
          <w:tcPr>
            <w:tcW w:w="1926" w:type="dxa"/>
            <w:vAlign w:val="center"/>
          </w:tcPr>
          <w:p w14:paraId="0406AD8C"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0F3C97E6" w14:textId="77777777" w:rsidR="00FD7158" w:rsidRPr="00A30621" w:rsidRDefault="00FD7158" w:rsidP="00516F53">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229C0356" w14:textId="77777777" w:rsidR="00FD7158" w:rsidRPr="00A30621" w:rsidRDefault="00FD7158" w:rsidP="00516F53">
            <w:pPr>
              <w:jc w:val="center"/>
              <w:rPr>
                <w:rFonts w:ascii="Times New Roman" w:hAnsi="Times New Roman"/>
                <w:lang w:val="en-US"/>
              </w:rPr>
            </w:pPr>
            <w:proofErr w:type="spellStart"/>
            <w:r>
              <w:rPr>
                <w:rFonts w:ascii="Times New Roman" w:hAnsi="Times New Roman"/>
                <w:lang w:val="en-US" w:eastAsia="zh-CN"/>
              </w:rPr>
              <w:t>vivo’s</w:t>
            </w:r>
            <w:proofErr w:type="spellEnd"/>
            <w:r>
              <w:rPr>
                <w:rFonts w:ascii="Times New Roman" w:hAnsi="Times New Roman"/>
                <w:lang w:val="en-US" w:eastAsia="zh-CN"/>
              </w:rPr>
              <w:t xml:space="preserve"> dataset</w:t>
            </w:r>
          </w:p>
        </w:tc>
        <w:tc>
          <w:tcPr>
            <w:tcW w:w="1926" w:type="dxa"/>
            <w:vAlign w:val="center"/>
          </w:tcPr>
          <w:p w14:paraId="5638B73C" w14:textId="77777777" w:rsidR="00FD7158" w:rsidRPr="00A30621" w:rsidRDefault="00FD7158" w:rsidP="00516F53">
            <w:pPr>
              <w:jc w:val="center"/>
              <w:rPr>
                <w:rFonts w:ascii="Times New Roman" w:hAnsi="Times New Roman"/>
                <w:lang w:val="en-US" w:eastAsia="zh-CN"/>
              </w:rPr>
            </w:pPr>
            <w:r>
              <w:rPr>
                <w:rFonts w:ascii="Times New Roman" w:hAnsi="Times New Roman"/>
                <w:lang w:val="en-US" w:eastAsia="zh-CN"/>
              </w:rPr>
              <w:t>0.784</w:t>
            </w:r>
          </w:p>
        </w:tc>
      </w:tr>
    </w:tbl>
    <w:p w14:paraId="1B510CF9" w14:textId="77777777" w:rsidR="00FD7158" w:rsidRDefault="00FD7158" w:rsidP="00F947DE">
      <w:pPr>
        <w:rPr>
          <w:rFonts w:hint="eastAsia"/>
          <w:b/>
          <w:lang w:val="en-US"/>
        </w:rPr>
      </w:pPr>
    </w:p>
    <w:p w14:paraId="5188DD44" w14:textId="26D68A36" w:rsidR="001A0C27" w:rsidRPr="00F947DE" w:rsidRDefault="00F947DE" w:rsidP="001A0C27">
      <w:pPr>
        <w:rPr>
          <w:b/>
          <w:lang w:val="en-US"/>
        </w:rPr>
      </w:pPr>
      <w:r w:rsidRPr="00C32D35">
        <w:rPr>
          <w:b/>
          <w:lang w:val="en-US"/>
        </w:rPr>
        <w:t xml:space="preserve">Observation </w:t>
      </w:r>
      <w:r>
        <w:rPr>
          <w:b/>
          <w:lang w:val="en-US"/>
        </w:rPr>
        <w:t>2</w:t>
      </w:r>
      <w:r w:rsidRPr="00C32D35">
        <w:rPr>
          <w:b/>
          <w:lang w:val="en-US"/>
        </w:rPr>
        <w:t xml:space="preserve">: </w:t>
      </w:r>
      <w:r>
        <w:rPr>
          <w:b/>
          <w:lang w:val="en-US"/>
        </w:rPr>
        <w:t xml:space="preserve">For track 1 </w:t>
      </w:r>
      <w:r w:rsidRPr="00D76EF9">
        <w:rPr>
          <w:b/>
          <w:lang w:val="en-US"/>
        </w:rPr>
        <w:t>where the training dataset is different from the dataset for reference model</w:t>
      </w:r>
      <w:r w:rsidRPr="00C32D35">
        <w:rPr>
          <w:b/>
          <w:lang w:val="en-US"/>
        </w:rPr>
        <w:t xml:space="preserve">, it seems that Option 4b has </w:t>
      </w:r>
      <w:r>
        <w:rPr>
          <w:b/>
          <w:lang w:val="en-US"/>
        </w:rPr>
        <w:t>best</w:t>
      </w:r>
      <w:r w:rsidRPr="00C32D35">
        <w:rPr>
          <w:b/>
          <w:lang w:val="en-US"/>
        </w:rPr>
        <w:t xml:space="preserve"> validation performance</w:t>
      </w:r>
      <w:r>
        <w:rPr>
          <w:b/>
          <w:lang w:val="en-US"/>
        </w:rPr>
        <w:t>, Option 4a has medium validation performance</w:t>
      </w:r>
      <w:r w:rsidRPr="00C32D35">
        <w:rPr>
          <w:b/>
          <w:lang w:val="en-US"/>
        </w:rPr>
        <w:t>, while Option 3 has worst validation performance.</w:t>
      </w:r>
    </w:p>
    <w:p w14:paraId="090FA12C" w14:textId="77777777" w:rsidR="00292647" w:rsidRPr="00FD54B4" w:rsidRDefault="00292647" w:rsidP="00292647">
      <w:r w:rsidRPr="00FD54B4">
        <w:rPr>
          <w:rFonts w:hint="eastAsia"/>
          <w:b/>
        </w:rPr>
        <w:t>P</w:t>
      </w:r>
      <w:r w:rsidRPr="00FD54B4">
        <w:rPr>
          <w:b/>
        </w:rPr>
        <w:t>roposal</w:t>
      </w:r>
      <w:r>
        <w:rPr>
          <w:b/>
        </w:rPr>
        <w:t xml:space="preserve"> 2</w:t>
      </w:r>
      <w:r w:rsidRPr="00FD54B4">
        <w:rPr>
          <w:b/>
        </w:rPr>
        <w:t xml:space="preserve">: Suggested next steps for </w:t>
      </w:r>
      <w:r>
        <w:rPr>
          <w:b/>
        </w:rPr>
        <w:t>O</w:t>
      </w:r>
      <w:r w:rsidRPr="00FD54B4">
        <w:rPr>
          <w:b/>
        </w:rPr>
        <w:t>ption 4b:</w:t>
      </w:r>
    </w:p>
    <w:p w14:paraId="37A6D712" w14:textId="77777777" w:rsidR="00292647" w:rsidRPr="00FD54B4" w:rsidRDefault="00292647" w:rsidP="00292647">
      <w:pPr>
        <w:pStyle w:val="a3"/>
        <w:numPr>
          <w:ilvl w:val="0"/>
          <w:numId w:val="69"/>
        </w:numPr>
        <w:rPr>
          <w:b/>
        </w:rPr>
      </w:pPr>
      <w:r w:rsidRPr="00FD54B4">
        <w:rPr>
          <w:b/>
        </w:rPr>
        <w:t>Case 1 (Mandatory, target RAN4#114bis): For the case that UE directly uses reference encoder in field.</w:t>
      </w:r>
    </w:p>
    <w:p w14:paraId="1695AF53" w14:textId="77777777" w:rsidR="00292647" w:rsidRPr="00FD54B4" w:rsidRDefault="00292647" w:rsidP="00292647">
      <w:pPr>
        <w:pStyle w:val="a3"/>
        <w:numPr>
          <w:ilvl w:val="1"/>
          <w:numId w:val="69"/>
        </w:numPr>
        <w:rPr>
          <w:b/>
        </w:rPr>
      </w:pPr>
      <w:r w:rsidRPr="00FD54B4">
        <w:rPr>
          <w:b/>
        </w:rPr>
        <w:t xml:space="preserve">Take Samsung encoder and mixed dataset, train own decoder and then test own trained decoder with Samsung (reference) encoder. </w:t>
      </w:r>
    </w:p>
    <w:p w14:paraId="0773B835" w14:textId="77777777" w:rsidR="00292647" w:rsidRPr="00FD54B4" w:rsidRDefault="00292647" w:rsidP="00292647">
      <w:pPr>
        <w:pStyle w:val="a3"/>
        <w:numPr>
          <w:ilvl w:val="0"/>
          <w:numId w:val="69"/>
        </w:numPr>
        <w:rPr>
          <w:b/>
        </w:rPr>
      </w:pPr>
      <w:r w:rsidRPr="00FD54B4">
        <w:rPr>
          <w:b/>
        </w:rPr>
        <w:t>Case 2 (Optional, maybe target RAN4#115): For the case that UE uses reference encoder to develop encoder in field.</w:t>
      </w:r>
    </w:p>
    <w:p w14:paraId="7D6E6D71" w14:textId="77777777" w:rsidR="00292647" w:rsidRPr="00FD54B4" w:rsidRDefault="00292647" w:rsidP="00292647">
      <w:pPr>
        <w:pStyle w:val="a3"/>
        <w:numPr>
          <w:ilvl w:val="1"/>
          <w:numId w:val="69"/>
        </w:numPr>
        <w:rPr>
          <w:b/>
        </w:rPr>
      </w:pPr>
      <w:r w:rsidRPr="00FD54B4">
        <w:rPr>
          <w:b/>
        </w:rPr>
        <w:t>Train a new decoder using the Samsung encoder and mixed dataset. Then train an "own" encoder with the newly trained decoder.</w:t>
      </w:r>
    </w:p>
    <w:p w14:paraId="0F86EAED" w14:textId="77777777" w:rsidR="00292647" w:rsidRDefault="00292647" w:rsidP="00292647">
      <w:pPr>
        <w:pStyle w:val="a3"/>
        <w:numPr>
          <w:ilvl w:val="1"/>
          <w:numId w:val="69"/>
        </w:numPr>
        <w:rPr>
          <w:b/>
        </w:rPr>
      </w:pPr>
      <w:r w:rsidRPr="00FD54B4">
        <w:rPr>
          <w:b/>
        </w:rPr>
        <w:t>Then all companies share their "new" decoders that have been trained with the Samsung encoder and mixed dataset.</w:t>
      </w:r>
    </w:p>
    <w:p w14:paraId="0F47E04E" w14:textId="32677A54" w:rsidR="001A0C27" w:rsidRPr="00132A2E" w:rsidRDefault="00292647" w:rsidP="00132A2E">
      <w:pPr>
        <w:pStyle w:val="a3"/>
        <w:numPr>
          <w:ilvl w:val="1"/>
          <w:numId w:val="69"/>
        </w:numPr>
        <w:rPr>
          <w:b/>
        </w:rPr>
      </w:pPr>
      <w:r w:rsidRPr="00132A2E">
        <w:rPr>
          <w:b/>
        </w:rPr>
        <w:t>Test "own" encoder vs. All other companies’ decoders from step 2. (The other companies’ decoders here represent different TE vendors.)</w:t>
      </w:r>
    </w:p>
    <w:p w14:paraId="43706650" w14:textId="72943A56" w:rsidR="00443874" w:rsidRDefault="00DC5A9F" w:rsidP="00DC5A9F">
      <w:pPr>
        <w:rPr>
          <w:rFonts w:hint="eastAsia"/>
          <w:b/>
          <w:lang w:val="en-US"/>
        </w:rPr>
      </w:pPr>
      <w:r>
        <w:rPr>
          <w:rFonts w:hint="eastAsia"/>
          <w:b/>
          <w:lang w:val="en-US"/>
        </w:rPr>
        <w:t>Ob</w:t>
      </w:r>
      <w:r>
        <w:rPr>
          <w:b/>
          <w:lang w:val="en-US"/>
        </w:rPr>
        <w:t>servation</w:t>
      </w:r>
      <w:r w:rsidRPr="002922FE">
        <w:rPr>
          <w:b/>
          <w:lang w:val="en-US"/>
        </w:rPr>
        <w:t xml:space="preserve"> </w:t>
      </w:r>
      <w:r>
        <w:rPr>
          <w:b/>
          <w:lang w:val="en-US"/>
        </w:rPr>
        <w:t>3</w:t>
      </w:r>
      <w:r w:rsidRPr="002922FE">
        <w:rPr>
          <w:b/>
          <w:lang w:val="en-US"/>
        </w:rPr>
        <w:t xml:space="preserve">: </w:t>
      </w:r>
      <w:r>
        <w:rPr>
          <w:b/>
          <w:lang w:val="en-US"/>
        </w:rPr>
        <w:t>T</w:t>
      </w:r>
      <w:r w:rsidRPr="00031234">
        <w:rPr>
          <w:b/>
          <w:lang w:val="en-US"/>
        </w:rPr>
        <w:t>he SGCS results of Option 3/4a/4b using of Samsung models, are shown in Table 2.2-1 with quantization and Table 2.2-2 without quantization.</w:t>
      </w:r>
      <w:r>
        <w:rPr>
          <w:b/>
          <w:lang w:val="en-US"/>
        </w:rPr>
        <w:t xml:space="preserve"> T</w:t>
      </w:r>
      <w:r w:rsidRPr="00031234">
        <w:rPr>
          <w:b/>
          <w:lang w:val="en-US"/>
        </w:rPr>
        <w:t xml:space="preserve">he SGCS results of Option 3/4a/4b using of </w:t>
      </w:r>
      <w:r>
        <w:rPr>
          <w:rFonts w:hint="eastAsia"/>
          <w:b/>
          <w:lang w:val="en-US"/>
        </w:rPr>
        <w:t>Nokia</w:t>
      </w:r>
      <w:r>
        <w:rPr>
          <w:b/>
          <w:lang w:val="en-US"/>
        </w:rPr>
        <w:t xml:space="preserve"> </w:t>
      </w:r>
      <w:r w:rsidRPr="00031234">
        <w:rPr>
          <w:b/>
          <w:lang w:val="en-US"/>
        </w:rPr>
        <w:t>models, are shown in Table 2.2-</w:t>
      </w:r>
      <w:r>
        <w:rPr>
          <w:b/>
          <w:lang w:val="en-US"/>
        </w:rPr>
        <w:t>3</w:t>
      </w:r>
      <w:r w:rsidRPr="00031234">
        <w:rPr>
          <w:b/>
          <w:lang w:val="en-US"/>
        </w:rPr>
        <w:t xml:space="preserve"> with quantization</w:t>
      </w:r>
      <w:r>
        <w:rPr>
          <w:b/>
          <w:lang w:val="en-US"/>
        </w:rPr>
        <w:t>.</w:t>
      </w:r>
    </w:p>
    <w:p w14:paraId="274D7BE7" w14:textId="77777777" w:rsidR="00443874" w:rsidRDefault="00443874" w:rsidP="00443874">
      <w:pPr>
        <w:jc w:val="center"/>
        <w:rPr>
          <w:lang w:val="en-US"/>
        </w:rPr>
      </w:pPr>
      <w:r>
        <w:rPr>
          <w:rFonts w:hint="eastAsia"/>
          <w:lang w:val="en-US"/>
        </w:rPr>
        <w:t>T</w:t>
      </w:r>
      <w:r>
        <w:rPr>
          <w:lang w:val="en-US"/>
        </w:rPr>
        <w:t>able 2.2-1. SGCS results for feasibility study for track 2 using Samsung models,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443874" w14:paraId="5913308A" w14:textId="77777777" w:rsidTr="00516F53">
        <w:tc>
          <w:tcPr>
            <w:tcW w:w="9630" w:type="dxa"/>
            <w:gridSpan w:val="5"/>
            <w:vAlign w:val="center"/>
          </w:tcPr>
          <w:p w14:paraId="62971526" w14:textId="77777777" w:rsidR="00443874" w:rsidRPr="00A30621" w:rsidRDefault="00443874" w:rsidP="00516F53">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w:t>
            </w:r>
            <w:r>
              <w:rPr>
                <w:rFonts w:ascii="Times New Roman" w:hAnsi="Times New Roman"/>
                <w:lang w:val="en-US" w:eastAsia="zh-CN"/>
              </w:rPr>
              <w:t>2 using Samsung models</w:t>
            </w:r>
            <w:r w:rsidRPr="002D1DAB">
              <w:rPr>
                <w:rFonts w:ascii="Times New Roman" w:hAnsi="Times New Roman"/>
                <w:lang w:val="en-US" w:eastAsia="zh-CN"/>
              </w:rPr>
              <w:t>, with quantization</w:t>
            </w:r>
          </w:p>
        </w:tc>
      </w:tr>
      <w:tr w:rsidR="00443874" w14:paraId="20E87C65" w14:textId="77777777" w:rsidTr="00516F53">
        <w:tc>
          <w:tcPr>
            <w:tcW w:w="1926" w:type="dxa"/>
            <w:vAlign w:val="center"/>
          </w:tcPr>
          <w:p w14:paraId="503A00E3" w14:textId="77777777" w:rsidR="00443874" w:rsidRPr="00A30621" w:rsidRDefault="00443874"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5C40EDBD"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41ED4D5E"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47BDE398"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5AD10CE4"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443874" w14:paraId="11E701F8" w14:textId="77777777" w:rsidTr="00516F53">
        <w:tc>
          <w:tcPr>
            <w:tcW w:w="1926" w:type="dxa"/>
            <w:vAlign w:val="center"/>
          </w:tcPr>
          <w:p w14:paraId="11F8E1F2"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1400BDAF"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7B79A1F6"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04474DD6"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E81BAC6"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.696</w:t>
            </w:r>
          </w:p>
        </w:tc>
      </w:tr>
      <w:tr w:rsidR="00443874" w14:paraId="1B76FD8B" w14:textId="77777777" w:rsidTr="00516F53">
        <w:tc>
          <w:tcPr>
            <w:tcW w:w="1926" w:type="dxa"/>
            <w:vAlign w:val="center"/>
          </w:tcPr>
          <w:p w14:paraId="664337DF"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3BC3495E"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4DE26F71"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02DA2928"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669949D"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.689</w:t>
            </w:r>
          </w:p>
        </w:tc>
      </w:tr>
      <w:tr w:rsidR="00443874" w14:paraId="3000F7C4" w14:textId="77777777" w:rsidTr="00516F53">
        <w:tc>
          <w:tcPr>
            <w:tcW w:w="1926" w:type="dxa"/>
            <w:vAlign w:val="center"/>
          </w:tcPr>
          <w:p w14:paraId="3EE971F0"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1CC4D47A" w14:textId="77777777" w:rsidR="00443874" w:rsidRPr="00A30621" w:rsidRDefault="00443874" w:rsidP="00516F53">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461804AB"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Trained by the labeled dataset, which is generated by mixed dataset and Samsung’s encoder.</w:t>
            </w:r>
          </w:p>
        </w:tc>
        <w:tc>
          <w:tcPr>
            <w:tcW w:w="1926" w:type="dxa"/>
            <w:vAlign w:val="center"/>
          </w:tcPr>
          <w:p w14:paraId="2277DE61"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6B9AE2F0"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.692</w:t>
            </w:r>
          </w:p>
        </w:tc>
      </w:tr>
      <w:tr w:rsidR="00443874" w14:paraId="3BF6F2FC" w14:textId="77777777" w:rsidTr="00516F53">
        <w:tc>
          <w:tcPr>
            <w:tcW w:w="1926" w:type="dxa"/>
            <w:vAlign w:val="center"/>
          </w:tcPr>
          <w:p w14:paraId="302DE74E"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6C0F71A7"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2787F71A"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261F556C"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1B1CD3D3"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.694</w:t>
            </w:r>
          </w:p>
        </w:tc>
      </w:tr>
    </w:tbl>
    <w:p w14:paraId="0BD48345" w14:textId="77777777" w:rsidR="00443874" w:rsidRPr="00B467A9" w:rsidRDefault="00443874" w:rsidP="00443874">
      <w:pPr>
        <w:rPr>
          <w:lang w:val="en-US"/>
        </w:rPr>
      </w:pPr>
    </w:p>
    <w:p w14:paraId="72BC99BF" w14:textId="77777777" w:rsidR="00443874" w:rsidRDefault="00443874" w:rsidP="00443874">
      <w:pPr>
        <w:jc w:val="center"/>
        <w:rPr>
          <w:lang w:val="en-US"/>
        </w:rPr>
      </w:pPr>
      <w:r>
        <w:rPr>
          <w:rFonts w:hint="eastAsia"/>
          <w:lang w:val="en-US"/>
        </w:rPr>
        <w:t>T</w:t>
      </w:r>
      <w:r>
        <w:rPr>
          <w:lang w:val="en-US"/>
        </w:rPr>
        <w:t>able 2.2-2. SGCS results for feasibility study for track 2 using Samsung models, without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443874" w14:paraId="204CFD89" w14:textId="77777777" w:rsidTr="00516F53">
        <w:tc>
          <w:tcPr>
            <w:tcW w:w="9630" w:type="dxa"/>
            <w:gridSpan w:val="5"/>
            <w:vAlign w:val="center"/>
          </w:tcPr>
          <w:p w14:paraId="4863309E" w14:textId="77777777" w:rsidR="00443874" w:rsidRPr="00A30621" w:rsidRDefault="00443874" w:rsidP="00516F53">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w:t>
            </w:r>
            <w:r>
              <w:rPr>
                <w:rFonts w:ascii="Times New Roman" w:hAnsi="Times New Roman"/>
                <w:lang w:val="en-US" w:eastAsia="zh-CN"/>
              </w:rPr>
              <w:t>2 using Samsung models</w:t>
            </w:r>
            <w:r w:rsidRPr="002D1DAB">
              <w:rPr>
                <w:rFonts w:ascii="Times New Roman" w:hAnsi="Times New Roman"/>
                <w:lang w:val="en-US" w:eastAsia="zh-CN"/>
              </w:rPr>
              <w:t>, with</w:t>
            </w:r>
            <w:r>
              <w:rPr>
                <w:rFonts w:ascii="Times New Roman" w:hAnsi="Times New Roman"/>
                <w:lang w:val="en-US" w:eastAsia="zh-CN"/>
              </w:rPr>
              <w:t>out</w:t>
            </w:r>
            <w:r w:rsidRPr="002D1DAB">
              <w:rPr>
                <w:rFonts w:ascii="Times New Roman" w:hAnsi="Times New Roman"/>
                <w:lang w:val="en-US" w:eastAsia="zh-CN"/>
              </w:rPr>
              <w:t xml:space="preserve"> quantization</w:t>
            </w:r>
          </w:p>
        </w:tc>
      </w:tr>
      <w:tr w:rsidR="00443874" w14:paraId="4DB8CA2D" w14:textId="77777777" w:rsidTr="00516F53">
        <w:tc>
          <w:tcPr>
            <w:tcW w:w="1926" w:type="dxa"/>
            <w:vAlign w:val="center"/>
          </w:tcPr>
          <w:p w14:paraId="44A725F8" w14:textId="77777777" w:rsidR="00443874" w:rsidRPr="00A30621" w:rsidRDefault="00443874"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5B687395"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512708D3"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618A5D7E"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1431989F"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443874" w14:paraId="06C5DBC2" w14:textId="77777777" w:rsidTr="00516F53">
        <w:tc>
          <w:tcPr>
            <w:tcW w:w="1926" w:type="dxa"/>
            <w:vAlign w:val="center"/>
          </w:tcPr>
          <w:p w14:paraId="453105F3"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lastRenderedPageBreak/>
              <w:t>B</w:t>
            </w:r>
            <w:r>
              <w:rPr>
                <w:rFonts w:ascii="Times New Roman" w:hAnsi="Times New Roman"/>
                <w:lang w:val="en-US" w:eastAsia="zh-CN"/>
              </w:rPr>
              <w:t>aseline</w:t>
            </w:r>
          </w:p>
        </w:tc>
        <w:tc>
          <w:tcPr>
            <w:tcW w:w="1926" w:type="dxa"/>
            <w:vAlign w:val="center"/>
          </w:tcPr>
          <w:p w14:paraId="04BE20CF"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0CFD5D66"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6EF4CE5F"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09DF4D1"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.752</w:t>
            </w:r>
          </w:p>
        </w:tc>
      </w:tr>
      <w:tr w:rsidR="00443874" w14:paraId="0D5270B3" w14:textId="77777777" w:rsidTr="00516F53">
        <w:tc>
          <w:tcPr>
            <w:tcW w:w="1926" w:type="dxa"/>
            <w:vAlign w:val="center"/>
          </w:tcPr>
          <w:p w14:paraId="6F8C4F2E"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74C69045"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rained based on Samsung’s decoder</w:t>
            </w:r>
          </w:p>
        </w:tc>
        <w:tc>
          <w:tcPr>
            <w:tcW w:w="1926" w:type="dxa"/>
            <w:vAlign w:val="center"/>
          </w:tcPr>
          <w:p w14:paraId="00998AF3"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Samsung’s decoder</w:t>
            </w:r>
          </w:p>
        </w:tc>
        <w:tc>
          <w:tcPr>
            <w:tcW w:w="1926" w:type="dxa"/>
            <w:vAlign w:val="center"/>
          </w:tcPr>
          <w:p w14:paraId="1D7444B3"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107C5841"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.744</w:t>
            </w:r>
          </w:p>
        </w:tc>
      </w:tr>
      <w:tr w:rsidR="00443874" w14:paraId="70CBF639" w14:textId="77777777" w:rsidTr="00516F53">
        <w:tc>
          <w:tcPr>
            <w:tcW w:w="1926" w:type="dxa"/>
            <w:vAlign w:val="center"/>
          </w:tcPr>
          <w:p w14:paraId="2EBA2BE7"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373306D6" w14:textId="77777777" w:rsidR="00443874" w:rsidRPr="00A30621" w:rsidRDefault="00443874" w:rsidP="00516F53">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3B9A0DA1"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Trained by the labeled dataset, which is generated by mixed dataset and Samsung’s encoder.</w:t>
            </w:r>
          </w:p>
        </w:tc>
        <w:tc>
          <w:tcPr>
            <w:tcW w:w="1926" w:type="dxa"/>
            <w:vAlign w:val="center"/>
          </w:tcPr>
          <w:p w14:paraId="2009BF65"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1003A5E"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.750</w:t>
            </w:r>
          </w:p>
        </w:tc>
      </w:tr>
      <w:tr w:rsidR="00443874" w14:paraId="20B4C913" w14:textId="77777777" w:rsidTr="00516F53">
        <w:tc>
          <w:tcPr>
            <w:tcW w:w="1926" w:type="dxa"/>
            <w:vAlign w:val="center"/>
          </w:tcPr>
          <w:p w14:paraId="5BB1CCE3"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4F0DF4C2"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Samsung’s encoder</w:t>
            </w:r>
          </w:p>
        </w:tc>
        <w:tc>
          <w:tcPr>
            <w:tcW w:w="1926" w:type="dxa"/>
            <w:vAlign w:val="center"/>
          </w:tcPr>
          <w:p w14:paraId="65739D93"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Trained based on Samsung’s encoder</w:t>
            </w:r>
          </w:p>
        </w:tc>
        <w:tc>
          <w:tcPr>
            <w:tcW w:w="1926" w:type="dxa"/>
            <w:vAlign w:val="center"/>
          </w:tcPr>
          <w:p w14:paraId="1F710E36"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4F3AE01E"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.749</w:t>
            </w:r>
          </w:p>
        </w:tc>
      </w:tr>
    </w:tbl>
    <w:p w14:paraId="5292A023" w14:textId="77777777" w:rsidR="00443874" w:rsidRPr="00B467A9" w:rsidRDefault="00443874" w:rsidP="00443874">
      <w:pPr>
        <w:rPr>
          <w:rFonts w:hint="eastAsia"/>
          <w:lang w:val="en-US"/>
        </w:rPr>
      </w:pPr>
    </w:p>
    <w:p w14:paraId="5E164E6E" w14:textId="77777777" w:rsidR="00443874" w:rsidRDefault="00443874" w:rsidP="00443874">
      <w:pPr>
        <w:jc w:val="center"/>
        <w:rPr>
          <w:lang w:val="en-US"/>
        </w:rPr>
      </w:pPr>
      <w:r>
        <w:rPr>
          <w:rFonts w:hint="eastAsia"/>
          <w:lang w:val="en-US"/>
        </w:rPr>
        <w:t>T</w:t>
      </w:r>
      <w:r>
        <w:rPr>
          <w:lang w:val="en-US"/>
        </w:rPr>
        <w:t>able 2.2-3. SGCS results for feasibility study for track 2 using Nokia models, with quantization.</w:t>
      </w:r>
    </w:p>
    <w:tbl>
      <w:tblPr>
        <w:tblStyle w:val="afff5"/>
        <w:tblW w:w="0" w:type="auto"/>
        <w:tblInd w:w="0" w:type="dxa"/>
        <w:tblLook w:val="04A0" w:firstRow="1" w:lastRow="0" w:firstColumn="1" w:lastColumn="0" w:noHBand="0" w:noVBand="1"/>
      </w:tblPr>
      <w:tblGrid>
        <w:gridCol w:w="1926"/>
        <w:gridCol w:w="1926"/>
        <w:gridCol w:w="1926"/>
        <w:gridCol w:w="1926"/>
        <w:gridCol w:w="1926"/>
      </w:tblGrid>
      <w:tr w:rsidR="00443874" w14:paraId="5D4A9270" w14:textId="77777777" w:rsidTr="00516F53">
        <w:tc>
          <w:tcPr>
            <w:tcW w:w="9630" w:type="dxa"/>
            <w:gridSpan w:val="5"/>
            <w:vAlign w:val="center"/>
          </w:tcPr>
          <w:p w14:paraId="18CBCB7F" w14:textId="77777777" w:rsidR="00443874" w:rsidRPr="00A30621" w:rsidRDefault="00443874" w:rsidP="00516F53">
            <w:pPr>
              <w:jc w:val="center"/>
              <w:rPr>
                <w:rFonts w:ascii="Times New Roman" w:hAnsi="Times New Roman"/>
                <w:lang w:val="en-US" w:eastAsia="zh-CN"/>
              </w:rPr>
            </w:pPr>
            <w:r w:rsidRPr="002D1DAB">
              <w:rPr>
                <w:rFonts w:ascii="Times New Roman" w:hAnsi="Times New Roman"/>
                <w:lang w:val="en-US" w:eastAsia="zh-CN"/>
              </w:rPr>
              <w:t>Option 3</w:t>
            </w:r>
            <w:r>
              <w:rPr>
                <w:rFonts w:ascii="Times New Roman" w:hAnsi="Times New Roman"/>
                <w:lang w:val="en-US" w:eastAsia="zh-CN"/>
              </w:rPr>
              <w:t>/4a/4b</w:t>
            </w:r>
            <w:r w:rsidRPr="002D1DAB">
              <w:rPr>
                <w:rFonts w:ascii="Times New Roman" w:hAnsi="Times New Roman"/>
                <w:lang w:val="en-US" w:eastAsia="zh-CN"/>
              </w:rPr>
              <w:t xml:space="preserve"> for track </w:t>
            </w:r>
            <w:r>
              <w:rPr>
                <w:rFonts w:ascii="Times New Roman" w:hAnsi="Times New Roman"/>
                <w:lang w:val="en-US" w:eastAsia="zh-CN"/>
              </w:rPr>
              <w:t>2 using Nokia models</w:t>
            </w:r>
            <w:r w:rsidRPr="002D1DAB">
              <w:rPr>
                <w:rFonts w:ascii="Times New Roman" w:hAnsi="Times New Roman"/>
                <w:lang w:val="en-US" w:eastAsia="zh-CN"/>
              </w:rPr>
              <w:t>, with quantization</w:t>
            </w:r>
          </w:p>
        </w:tc>
      </w:tr>
      <w:tr w:rsidR="00443874" w14:paraId="7F1042B1" w14:textId="77777777" w:rsidTr="00516F53">
        <w:tc>
          <w:tcPr>
            <w:tcW w:w="1926" w:type="dxa"/>
            <w:vAlign w:val="center"/>
          </w:tcPr>
          <w:p w14:paraId="10E0C196" w14:textId="77777777" w:rsidR="00443874" w:rsidRPr="00A30621" w:rsidRDefault="00443874" w:rsidP="00516F53">
            <w:pPr>
              <w:jc w:val="center"/>
              <w:rPr>
                <w:rFonts w:ascii="Times New Roman" w:hAnsi="Times New Roman"/>
                <w:lang w:val="en-US"/>
              </w:rPr>
            </w:pPr>
            <w:r w:rsidRPr="00A30621">
              <w:rPr>
                <w:rFonts w:ascii="Times New Roman" w:hAnsi="Times New Roman"/>
                <w:lang w:val="en-US" w:eastAsia="zh-CN"/>
              </w:rPr>
              <w:t>Case</w:t>
            </w:r>
            <w:r w:rsidRPr="00A30621">
              <w:rPr>
                <w:rFonts w:ascii="Times New Roman" w:hAnsi="Times New Roman"/>
                <w:lang w:val="en-US"/>
              </w:rPr>
              <w:t>s</w:t>
            </w:r>
          </w:p>
        </w:tc>
        <w:tc>
          <w:tcPr>
            <w:tcW w:w="1926" w:type="dxa"/>
            <w:vAlign w:val="center"/>
          </w:tcPr>
          <w:p w14:paraId="196F4460"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E</w:t>
            </w:r>
            <w:r>
              <w:rPr>
                <w:rFonts w:ascii="Times New Roman" w:hAnsi="Times New Roman"/>
                <w:lang w:val="en-US" w:eastAsia="zh-CN"/>
              </w:rPr>
              <w:t xml:space="preserve">ncoder </w:t>
            </w:r>
          </w:p>
        </w:tc>
        <w:tc>
          <w:tcPr>
            <w:tcW w:w="1926" w:type="dxa"/>
            <w:vAlign w:val="center"/>
          </w:tcPr>
          <w:p w14:paraId="5C9EE925"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D</w:t>
            </w:r>
            <w:r>
              <w:rPr>
                <w:rFonts w:ascii="Times New Roman" w:hAnsi="Times New Roman"/>
                <w:lang w:val="en-US" w:eastAsia="zh-CN"/>
              </w:rPr>
              <w:t>ecoder</w:t>
            </w:r>
          </w:p>
        </w:tc>
        <w:tc>
          <w:tcPr>
            <w:tcW w:w="1926" w:type="dxa"/>
            <w:vAlign w:val="center"/>
          </w:tcPr>
          <w:p w14:paraId="57631B37"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Training dataset</w:t>
            </w:r>
          </w:p>
        </w:tc>
        <w:tc>
          <w:tcPr>
            <w:tcW w:w="1926" w:type="dxa"/>
            <w:vAlign w:val="center"/>
          </w:tcPr>
          <w:p w14:paraId="1017E09B"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S</w:t>
            </w:r>
            <w:r>
              <w:rPr>
                <w:rFonts w:ascii="Times New Roman" w:hAnsi="Times New Roman"/>
                <w:lang w:val="en-US" w:eastAsia="zh-CN"/>
              </w:rPr>
              <w:t>GCS results on mixed dataset</w:t>
            </w:r>
          </w:p>
        </w:tc>
      </w:tr>
      <w:tr w:rsidR="00443874" w14:paraId="4E4D88C1" w14:textId="77777777" w:rsidTr="00516F53">
        <w:tc>
          <w:tcPr>
            <w:tcW w:w="1926" w:type="dxa"/>
            <w:vAlign w:val="center"/>
          </w:tcPr>
          <w:p w14:paraId="2DDB7CD5"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B</w:t>
            </w:r>
            <w:r>
              <w:rPr>
                <w:rFonts w:ascii="Times New Roman" w:hAnsi="Times New Roman"/>
                <w:lang w:val="en-US" w:eastAsia="zh-CN"/>
              </w:rPr>
              <w:t>aseline</w:t>
            </w:r>
          </w:p>
        </w:tc>
        <w:tc>
          <w:tcPr>
            <w:tcW w:w="1926" w:type="dxa"/>
            <w:vAlign w:val="center"/>
          </w:tcPr>
          <w:p w14:paraId="5850CD05"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Own</w:t>
            </w:r>
          </w:p>
        </w:tc>
        <w:tc>
          <w:tcPr>
            <w:tcW w:w="1926" w:type="dxa"/>
            <w:vAlign w:val="center"/>
          </w:tcPr>
          <w:p w14:paraId="2ED62A42"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Own</w:t>
            </w:r>
          </w:p>
        </w:tc>
        <w:tc>
          <w:tcPr>
            <w:tcW w:w="1926" w:type="dxa"/>
            <w:vAlign w:val="center"/>
          </w:tcPr>
          <w:p w14:paraId="691FFFF7"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BAB8658"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.696</w:t>
            </w:r>
          </w:p>
        </w:tc>
      </w:tr>
      <w:tr w:rsidR="00443874" w14:paraId="7A65CA75" w14:textId="77777777" w:rsidTr="00516F53">
        <w:tc>
          <w:tcPr>
            <w:tcW w:w="1926" w:type="dxa"/>
            <w:vAlign w:val="center"/>
          </w:tcPr>
          <w:p w14:paraId="0F842317"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Option 3</w:t>
            </w:r>
          </w:p>
        </w:tc>
        <w:tc>
          <w:tcPr>
            <w:tcW w:w="1926" w:type="dxa"/>
            <w:vAlign w:val="center"/>
          </w:tcPr>
          <w:p w14:paraId="5B42EE10"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T</w:t>
            </w:r>
            <w:r>
              <w:rPr>
                <w:rFonts w:ascii="Times New Roman" w:hAnsi="Times New Roman"/>
                <w:lang w:val="en-US" w:eastAsia="zh-CN"/>
              </w:rPr>
              <w:t xml:space="preserve">rained based on </w:t>
            </w:r>
            <w:r>
              <w:rPr>
                <w:rFonts w:ascii="Times New Roman" w:hAnsi="Times New Roman" w:hint="eastAsia"/>
                <w:lang w:val="en-US" w:eastAsia="zh-CN"/>
              </w:rPr>
              <w:t>Nokia</w:t>
            </w:r>
            <w:r>
              <w:rPr>
                <w:rFonts w:ascii="Times New Roman" w:hAnsi="Times New Roman"/>
                <w:lang w:val="en-US" w:eastAsia="zh-CN"/>
              </w:rPr>
              <w:t>’s decoder</w:t>
            </w:r>
          </w:p>
        </w:tc>
        <w:tc>
          <w:tcPr>
            <w:tcW w:w="1926" w:type="dxa"/>
            <w:vAlign w:val="center"/>
          </w:tcPr>
          <w:p w14:paraId="31B3CB4F"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Nokia</w:t>
            </w:r>
            <w:r>
              <w:rPr>
                <w:rFonts w:ascii="Times New Roman" w:hAnsi="Times New Roman"/>
                <w:lang w:val="en-US" w:eastAsia="zh-CN"/>
              </w:rPr>
              <w:t>’s decoder</w:t>
            </w:r>
          </w:p>
        </w:tc>
        <w:tc>
          <w:tcPr>
            <w:tcW w:w="1926" w:type="dxa"/>
            <w:vAlign w:val="center"/>
          </w:tcPr>
          <w:p w14:paraId="598B53F7"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51210265"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.694</w:t>
            </w:r>
          </w:p>
        </w:tc>
      </w:tr>
      <w:tr w:rsidR="00443874" w14:paraId="38D7B844" w14:textId="77777777" w:rsidTr="00516F53">
        <w:tc>
          <w:tcPr>
            <w:tcW w:w="1926" w:type="dxa"/>
            <w:vAlign w:val="center"/>
          </w:tcPr>
          <w:p w14:paraId="2E14EEAE" w14:textId="77777777" w:rsidR="00443874" w:rsidRPr="00A30621" w:rsidRDefault="00443874" w:rsidP="00516F53">
            <w:pPr>
              <w:jc w:val="center"/>
              <w:rPr>
                <w:rFonts w:ascii="Times New Roman" w:hAnsi="Times New Roman"/>
                <w:lang w:val="en-US" w:eastAsia="zh-CN"/>
              </w:rPr>
            </w:pPr>
            <w:r>
              <w:rPr>
                <w:rFonts w:ascii="Times New Roman" w:hAnsi="Times New Roman"/>
                <w:lang w:val="en-US" w:eastAsia="zh-CN"/>
              </w:rPr>
              <w:t>Option 4a</w:t>
            </w:r>
          </w:p>
        </w:tc>
        <w:tc>
          <w:tcPr>
            <w:tcW w:w="1926" w:type="dxa"/>
            <w:vAlign w:val="center"/>
          </w:tcPr>
          <w:p w14:paraId="74154C92" w14:textId="77777777" w:rsidR="00443874" w:rsidRPr="00A30621" w:rsidRDefault="00443874" w:rsidP="00516F53">
            <w:pPr>
              <w:jc w:val="center"/>
              <w:rPr>
                <w:rFonts w:ascii="Times New Roman" w:hAnsi="Times New Roman"/>
                <w:lang w:val="en-US"/>
              </w:rPr>
            </w:pPr>
            <w:r w:rsidRPr="00334CD4">
              <w:rPr>
                <w:rFonts w:ascii="Times New Roman" w:hAnsi="Times New Roman" w:hint="eastAsia"/>
                <w:lang w:val="en-US" w:eastAsia="zh-CN"/>
              </w:rPr>
              <w:t>T</w:t>
            </w:r>
            <w:r w:rsidRPr="00334CD4">
              <w:rPr>
                <w:rFonts w:ascii="Times New Roman" w:hAnsi="Times New Roman"/>
                <w:lang w:val="en-US" w:eastAsia="zh-CN"/>
              </w:rPr>
              <w:t>rained based on decoder from Step 1</w:t>
            </w:r>
          </w:p>
        </w:tc>
        <w:tc>
          <w:tcPr>
            <w:tcW w:w="1926" w:type="dxa"/>
            <w:vAlign w:val="center"/>
          </w:tcPr>
          <w:p w14:paraId="70276231"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 xml:space="preserve">Trained by the labeled dataset, which is generated by mixed dataset and </w:t>
            </w:r>
            <w:r>
              <w:rPr>
                <w:rFonts w:ascii="Times New Roman" w:hAnsi="Times New Roman" w:hint="eastAsia"/>
                <w:lang w:val="en-US" w:eastAsia="zh-CN"/>
              </w:rPr>
              <w:t>Nokia</w:t>
            </w:r>
            <w:r>
              <w:rPr>
                <w:rFonts w:ascii="Times New Roman" w:hAnsi="Times New Roman"/>
                <w:lang w:val="en-US" w:eastAsia="zh-CN"/>
              </w:rPr>
              <w:t>’s encoder.</w:t>
            </w:r>
          </w:p>
        </w:tc>
        <w:tc>
          <w:tcPr>
            <w:tcW w:w="1926" w:type="dxa"/>
            <w:vAlign w:val="center"/>
          </w:tcPr>
          <w:p w14:paraId="31EED408"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324915D7"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.691</w:t>
            </w:r>
          </w:p>
        </w:tc>
      </w:tr>
      <w:tr w:rsidR="00443874" w14:paraId="6CC36CD8" w14:textId="77777777" w:rsidTr="00516F53">
        <w:tc>
          <w:tcPr>
            <w:tcW w:w="1926" w:type="dxa"/>
            <w:vAlign w:val="center"/>
          </w:tcPr>
          <w:p w14:paraId="46C4D667"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Option 4b</w:t>
            </w:r>
          </w:p>
        </w:tc>
        <w:tc>
          <w:tcPr>
            <w:tcW w:w="1926" w:type="dxa"/>
            <w:vAlign w:val="center"/>
          </w:tcPr>
          <w:p w14:paraId="0862151F" w14:textId="77777777" w:rsidR="00443874" w:rsidRPr="00A30621" w:rsidRDefault="00443874" w:rsidP="00516F53">
            <w:pPr>
              <w:jc w:val="center"/>
              <w:rPr>
                <w:rFonts w:ascii="Times New Roman" w:hAnsi="Times New Roman"/>
                <w:lang w:val="en-US"/>
              </w:rPr>
            </w:pPr>
            <w:r>
              <w:rPr>
                <w:rFonts w:ascii="Times New Roman" w:hAnsi="Times New Roman" w:hint="eastAsia"/>
                <w:lang w:val="en-US" w:eastAsia="zh-CN"/>
              </w:rPr>
              <w:t>Nokia</w:t>
            </w:r>
            <w:r>
              <w:rPr>
                <w:rFonts w:ascii="Times New Roman" w:hAnsi="Times New Roman"/>
                <w:lang w:val="en-US" w:eastAsia="zh-CN"/>
              </w:rPr>
              <w:t>’s encoder</w:t>
            </w:r>
          </w:p>
        </w:tc>
        <w:tc>
          <w:tcPr>
            <w:tcW w:w="1926" w:type="dxa"/>
            <w:vAlign w:val="center"/>
          </w:tcPr>
          <w:p w14:paraId="35D108B9"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 xml:space="preserve">Trained based on </w:t>
            </w:r>
            <w:r>
              <w:rPr>
                <w:rFonts w:ascii="Times New Roman" w:hAnsi="Times New Roman" w:hint="eastAsia"/>
                <w:lang w:val="en-US" w:eastAsia="zh-CN"/>
              </w:rPr>
              <w:t>Nokia</w:t>
            </w:r>
            <w:r>
              <w:rPr>
                <w:rFonts w:ascii="Times New Roman" w:hAnsi="Times New Roman"/>
                <w:lang w:val="en-US" w:eastAsia="zh-CN"/>
              </w:rPr>
              <w:t>’s encoder</w:t>
            </w:r>
          </w:p>
        </w:tc>
        <w:tc>
          <w:tcPr>
            <w:tcW w:w="1926" w:type="dxa"/>
            <w:vAlign w:val="center"/>
          </w:tcPr>
          <w:p w14:paraId="2F487F78" w14:textId="77777777" w:rsidR="00443874" w:rsidRPr="00A30621" w:rsidRDefault="00443874" w:rsidP="00516F53">
            <w:pPr>
              <w:jc w:val="center"/>
              <w:rPr>
                <w:rFonts w:ascii="Times New Roman" w:hAnsi="Times New Roman"/>
                <w:lang w:val="en-US"/>
              </w:rPr>
            </w:pPr>
            <w:r>
              <w:rPr>
                <w:rFonts w:ascii="Times New Roman" w:hAnsi="Times New Roman"/>
                <w:lang w:val="en-US" w:eastAsia="zh-CN"/>
              </w:rPr>
              <w:t>mixed dataset</w:t>
            </w:r>
          </w:p>
        </w:tc>
        <w:tc>
          <w:tcPr>
            <w:tcW w:w="1926" w:type="dxa"/>
            <w:vAlign w:val="center"/>
          </w:tcPr>
          <w:p w14:paraId="0B4EE568" w14:textId="77777777" w:rsidR="00443874" w:rsidRPr="00A30621" w:rsidRDefault="00443874" w:rsidP="00516F53">
            <w:pPr>
              <w:jc w:val="center"/>
              <w:rPr>
                <w:rFonts w:ascii="Times New Roman" w:hAnsi="Times New Roman"/>
                <w:lang w:val="en-US" w:eastAsia="zh-CN"/>
              </w:rPr>
            </w:pPr>
            <w:r>
              <w:rPr>
                <w:rFonts w:ascii="Times New Roman" w:hAnsi="Times New Roman" w:hint="eastAsia"/>
                <w:lang w:val="en-US" w:eastAsia="zh-CN"/>
              </w:rPr>
              <w:t>0</w:t>
            </w:r>
            <w:r>
              <w:rPr>
                <w:rFonts w:ascii="Times New Roman" w:hAnsi="Times New Roman"/>
                <w:lang w:val="en-US" w:eastAsia="zh-CN"/>
              </w:rPr>
              <w:t>.693</w:t>
            </w:r>
          </w:p>
        </w:tc>
      </w:tr>
    </w:tbl>
    <w:p w14:paraId="572E53B0" w14:textId="77777777" w:rsidR="00443874" w:rsidRDefault="00443874" w:rsidP="00DC5A9F">
      <w:pPr>
        <w:rPr>
          <w:rFonts w:hint="eastAsia"/>
          <w:b/>
          <w:lang w:val="en-US"/>
        </w:rPr>
      </w:pPr>
    </w:p>
    <w:p w14:paraId="17051020" w14:textId="087C16D8" w:rsidR="0054348B" w:rsidRPr="00132A2E" w:rsidRDefault="00DC5A9F" w:rsidP="00C92285">
      <w:pPr>
        <w:rPr>
          <w:b/>
          <w:lang w:val="en-US"/>
        </w:rPr>
      </w:pPr>
      <w:r w:rsidRPr="00C32D35">
        <w:rPr>
          <w:b/>
          <w:lang w:val="en-US"/>
        </w:rPr>
        <w:t xml:space="preserve">Observation </w:t>
      </w:r>
      <w:r>
        <w:rPr>
          <w:b/>
          <w:lang w:val="en-US"/>
        </w:rPr>
        <w:t>4</w:t>
      </w:r>
      <w:r w:rsidRPr="00C32D35">
        <w:rPr>
          <w:b/>
          <w:lang w:val="en-US"/>
        </w:rPr>
        <w:t xml:space="preserve">: </w:t>
      </w:r>
      <w:r>
        <w:rPr>
          <w:b/>
          <w:lang w:val="en-US"/>
        </w:rPr>
        <w:t xml:space="preserve">For track 2 </w:t>
      </w:r>
      <w:r w:rsidRPr="00D76EF9">
        <w:rPr>
          <w:b/>
          <w:lang w:val="en-US"/>
        </w:rPr>
        <w:t>where the training dataset is the same dataset for reference model</w:t>
      </w:r>
      <w:r w:rsidRPr="00C32D35">
        <w:rPr>
          <w:b/>
          <w:lang w:val="en-US"/>
        </w:rPr>
        <w:t xml:space="preserve">, it seems that </w:t>
      </w:r>
      <w:r w:rsidRPr="005A1D70">
        <w:rPr>
          <w:b/>
          <w:lang w:val="en-US"/>
        </w:rPr>
        <w:t xml:space="preserve">Option </w:t>
      </w:r>
      <w:r>
        <w:rPr>
          <w:b/>
          <w:lang w:val="en-US"/>
        </w:rPr>
        <w:t xml:space="preserve">3, </w:t>
      </w:r>
      <w:r w:rsidRPr="005A1D70">
        <w:rPr>
          <w:b/>
          <w:lang w:val="en-US"/>
        </w:rPr>
        <w:t xml:space="preserve">4a and 4b have </w:t>
      </w:r>
      <w:r>
        <w:rPr>
          <w:b/>
          <w:lang w:val="en-US"/>
        </w:rPr>
        <w:t>similar</w:t>
      </w:r>
      <w:r w:rsidRPr="005A1D70">
        <w:rPr>
          <w:b/>
          <w:lang w:val="en-US"/>
        </w:rPr>
        <w:t xml:space="preserve"> validation performance.</w:t>
      </w:r>
      <w:r>
        <w:rPr>
          <w:b/>
          <w:lang w:val="en-US"/>
        </w:rPr>
        <w:t xml:space="preserve"> I</w:t>
      </w:r>
      <w:r w:rsidRPr="009D5DFE">
        <w:rPr>
          <w:b/>
          <w:lang w:val="en-US"/>
        </w:rPr>
        <w:t xml:space="preserve">n </w:t>
      </w:r>
      <w:r>
        <w:rPr>
          <w:b/>
          <w:lang w:val="en-US"/>
        </w:rPr>
        <w:t>field</w:t>
      </w:r>
      <w:r w:rsidRPr="009D5DFE">
        <w:rPr>
          <w:b/>
          <w:lang w:val="en-US"/>
        </w:rPr>
        <w:t>, the actual training dataset (field data) will be different from the synthetic dataset of reference model</w:t>
      </w:r>
    </w:p>
    <w:p w14:paraId="35DD1A87" w14:textId="77777777" w:rsidR="00DC5A9F" w:rsidRDefault="00DC5A9F" w:rsidP="00DC5A9F">
      <w:pPr>
        <w:rPr>
          <w:b/>
        </w:rPr>
      </w:pPr>
      <w:r w:rsidRPr="00E85FE7">
        <w:rPr>
          <w:rFonts w:hint="eastAsia"/>
          <w:b/>
        </w:rPr>
        <w:t>P</w:t>
      </w:r>
      <w:r w:rsidRPr="00E85FE7">
        <w:rPr>
          <w:b/>
        </w:rPr>
        <w:t xml:space="preserve">roposal </w:t>
      </w:r>
      <w:r>
        <w:rPr>
          <w:b/>
        </w:rPr>
        <w:t>3</w:t>
      </w:r>
      <w:r w:rsidRPr="00E85FE7">
        <w:rPr>
          <w:b/>
        </w:rPr>
        <w:t>: Reference encoder need</w:t>
      </w:r>
      <w:r>
        <w:rPr>
          <w:b/>
        </w:rPr>
        <w:t>s</w:t>
      </w:r>
      <w:r w:rsidRPr="00E85FE7">
        <w:rPr>
          <w:b/>
        </w:rPr>
        <w:t xml:space="preserve"> </w:t>
      </w:r>
      <w:r>
        <w:rPr>
          <w:b/>
        </w:rPr>
        <w:t>to be specified in TS, due to the following aspects:</w:t>
      </w:r>
    </w:p>
    <w:p w14:paraId="7E4F8827" w14:textId="77777777" w:rsidR="00DC5A9F" w:rsidRDefault="00DC5A9F" w:rsidP="00DC5A9F">
      <w:pPr>
        <w:pStyle w:val="a3"/>
        <w:numPr>
          <w:ilvl w:val="0"/>
          <w:numId w:val="29"/>
        </w:numPr>
        <w:rPr>
          <w:b/>
        </w:rPr>
      </w:pPr>
      <w:r>
        <w:rPr>
          <w:b/>
        </w:rPr>
        <w:t xml:space="preserve">To be used as verification encoder in </w:t>
      </w:r>
      <w:r w:rsidRPr="00E85FE7">
        <w:rPr>
          <w:b/>
        </w:rPr>
        <w:t>the TE test decoder verification</w:t>
      </w:r>
      <w:r>
        <w:rPr>
          <w:b/>
        </w:rPr>
        <w:t>.</w:t>
      </w:r>
    </w:p>
    <w:p w14:paraId="4C273B93" w14:textId="77777777" w:rsidR="00DC5A9F" w:rsidRPr="00E85FE7" w:rsidRDefault="00DC5A9F" w:rsidP="00DC5A9F">
      <w:pPr>
        <w:pStyle w:val="a3"/>
        <w:numPr>
          <w:ilvl w:val="1"/>
          <w:numId w:val="56"/>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1825568A" w14:textId="77777777" w:rsidR="00DC5A9F" w:rsidRDefault="00DC5A9F" w:rsidP="00DC5A9F">
      <w:pPr>
        <w:pStyle w:val="a3"/>
        <w:numPr>
          <w:ilvl w:val="1"/>
          <w:numId w:val="56"/>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6B75A154" w14:textId="77777777" w:rsidR="00DC5A9F" w:rsidRPr="00486EA4" w:rsidRDefault="00DC5A9F" w:rsidP="00DC5A9F">
      <w:pPr>
        <w:pStyle w:val="a3"/>
        <w:numPr>
          <w:ilvl w:val="0"/>
          <w:numId w:val="29"/>
        </w:numPr>
        <w:rPr>
          <w:b/>
        </w:rPr>
      </w:pPr>
      <w:r>
        <w:rPr>
          <w:rFonts w:eastAsiaTheme="minorEastAsia"/>
          <w:b/>
        </w:rPr>
        <w:t>To achieve better field performance.</w:t>
      </w:r>
    </w:p>
    <w:p w14:paraId="1ABB125F" w14:textId="77777777" w:rsidR="00DC5A9F" w:rsidRPr="00DE60E4" w:rsidRDefault="00DC5A9F" w:rsidP="00DC5A9F">
      <w:pPr>
        <w:pStyle w:val="a3"/>
        <w:numPr>
          <w:ilvl w:val="0"/>
          <w:numId w:val="29"/>
        </w:numPr>
      </w:pPr>
      <w:r>
        <w:rPr>
          <w:b/>
          <w:bCs w:val="0"/>
        </w:rPr>
        <w:t>T</w:t>
      </w:r>
      <w:r w:rsidRPr="000A0AEC">
        <w:rPr>
          <w:b/>
          <w:bCs w:val="0"/>
        </w:rPr>
        <w:t xml:space="preserve">o facilitate Rel-19 AI/ML study </w:t>
      </w:r>
      <w:r>
        <w:rPr>
          <w:b/>
          <w:bCs w:val="0"/>
        </w:rPr>
        <w:t xml:space="preserve">for </w:t>
      </w:r>
      <w:r w:rsidRPr="000A0AEC">
        <w:rPr>
          <w:b/>
          <w:bCs w:val="0"/>
        </w:rPr>
        <w:t>reference model</w:t>
      </w:r>
      <w:r>
        <w:rPr>
          <w:b/>
          <w:bCs w:val="0"/>
        </w:rPr>
        <w:t xml:space="preserve"> in RAN1 and RAN4.</w:t>
      </w:r>
    </w:p>
    <w:p w14:paraId="66987F27" w14:textId="77777777" w:rsidR="00DC5A9F" w:rsidRPr="00DC5A9F" w:rsidRDefault="00DC5A9F" w:rsidP="00132A2E">
      <w:r w:rsidRPr="00132A2E">
        <w:rPr>
          <w:b/>
        </w:rPr>
        <w:t>Proposal 4: Criterion for selection of reference encoder: reference encoder is selected from the encoder and decoder pair, from which the test decoder is selected.</w:t>
      </w:r>
    </w:p>
    <w:p w14:paraId="1D36A9BE" w14:textId="1B8500D0" w:rsidR="00DC5A9F" w:rsidRPr="00132A2E" w:rsidRDefault="00DC5A9F" w:rsidP="00C92285">
      <w:r w:rsidRPr="00132A2E">
        <w:rPr>
          <w:b/>
        </w:rPr>
        <w:t>Proposal 5:</w:t>
      </w:r>
      <w:r w:rsidRPr="00132A2E">
        <w:rPr>
          <w:b/>
          <w:lang w:val="en-US"/>
        </w:rPr>
        <w:t xml:space="preserve"> </w:t>
      </w:r>
      <w:r w:rsidRPr="00132A2E">
        <w:rPr>
          <w:b/>
        </w:rPr>
        <w:t>It is more suitable for RAN4 to specify the reference encoder, since the encoder and decoder pairs are generated and selected in RAN4.</w:t>
      </w:r>
    </w:p>
    <w:p w14:paraId="4EEB5761" w14:textId="587CE2B5" w:rsidR="00DC5A9F" w:rsidRPr="00132A2E" w:rsidRDefault="00DC5A9F" w:rsidP="00C92285">
      <w:pPr>
        <w:rPr>
          <w:b/>
        </w:rPr>
      </w:pPr>
      <w:r w:rsidRPr="00E85FE7">
        <w:rPr>
          <w:rFonts w:hint="eastAsia"/>
          <w:b/>
        </w:rPr>
        <w:lastRenderedPageBreak/>
        <w:t>P</w:t>
      </w:r>
      <w:r w:rsidRPr="00E85FE7">
        <w:rPr>
          <w:b/>
        </w:rPr>
        <w:t>ropo</w:t>
      </w:r>
      <w:r w:rsidRPr="00196A76">
        <w:rPr>
          <w:b/>
        </w:rPr>
        <w:t xml:space="preserve">sal </w:t>
      </w:r>
      <w:r>
        <w:rPr>
          <w:b/>
        </w:rPr>
        <w:t>6</w:t>
      </w:r>
      <w:r w:rsidRPr="00196A76">
        <w:rPr>
          <w:b/>
        </w:rPr>
        <w:t>:</w:t>
      </w:r>
      <w:r w:rsidRPr="0094629F">
        <w:rPr>
          <w:b/>
          <w:lang w:val="en-US"/>
        </w:rPr>
        <w:t xml:space="preserve"> </w:t>
      </w:r>
      <w:r>
        <w:rPr>
          <w:b/>
        </w:rPr>
        <w:t xml:space="preserve">Reference dataset is beneficial to be specified, at least for </w:t>
      </w:r>
      <w:r w:rsidRPr="00E85FE7">
        <w:rPr>
          <w:b/>
        </w:rPr>
        <w:t>TE test decoder verification</w:t>
      </w:r>
      <w:r>
        <w:rPr>
          <w:b/>
        </w:rPr>
        <w:t>.</w:t>
      </w:r>
    </w:p>
    <w:p w14:paraId="027C3C64" w14:textId="77777777" w:rsidR="00DC5A9F" w:rsidRPr="001034E0" w:rsidRDefault="00DC5A9F" w:rsidP="00DC5A9F">
      <w:r>
        <w:rPr>
          <w:b/>
        </w:rPr>
        <w:t>Proposal</w:t>
      </w:r>
      <w:r w:rsidRPr="001034E0">
        <w:rPr>
          <w:b/>
        </w:rPr>
        <w:t xml:space="preserve"> </w:t>
      </w:r>
      <w:r>
        <w:rPr>
          <w:b/>
        </w:rPr>
        <w:t>7</w:t>
      </w:r>
      <w:r w:rsidRPr="001034E0">
        <w:rPr>
          <w:b/>
        </w:rPr>
        <w:t xml:space="preserve">: </w:t>
      </w:r>
      <w:r>
        <w:rPr>
          <w:b/>
        </w:rPr>
        <w:t xml:space="preserve">In </w:t>
      </w:r>
      <w:r w:rsidRPr="001034E0">
        <w:rPr>
          <w:b/>
        </w:rPr>
        <w:t>Option 4a</w:t>
      </w:r>
      <w:r>
        <w:rPr>
          <w:b/>
        </w:rPr>
        <w:t xml:space="preserve">, the model structure needs to be specified, to </w:t>
      </w:r>
      <w:r w:rsidRPr="00F57EE4">
        <w:rPr>
          <w:b/>
        </w:rPr>
        <w:t>guarantee</w:t>
      </w:r>
      <w:r>
        <w:rPr>
          <w:b/>
        </w:rPr>
        <w:t xml:space="preserve"> the performance of test decoder</w:t>
      </w:r>
      <w:r w:rsidRPr="001034E0">
        <w:rPr>
          <w:b/>
        </w:rPr>
        <w:t>.</w:t>
      </w:r>
    </w:p>
    <w:p w14:paraId="232A3D47" w14:textId="4A122DF8" w:rsidR="00DC5A9F" w:rsidRPr="00132A2E" w:rsidRDefault="00DC5A9F" w:rsidP="00C92285">
      <w:pPr>
        <w:rPr>
          <w:b/>
        </w:rPr>
      </w:pPr>
      <w:r>
        <w:rPr>
          <w:b/>
        </w:rPr>
        <w:t>Proposal 8</w:t>
      </w:r>
      <w:r w:rsidRPr="001034E0">
        <w:rPr>
          <w:b/>
        </w:rPr>
        <w:t xml:space="preserve">: </w:t>
      </w:r>
      <w:r>
        <w:rPr>
          <w:b/>
        </w:rPr>
        <w:t xml:space="preserve">In </w:t>
      </w:r>
      <w:r w:rsidRPr="001034E0">
        <w:rPr>
          <w:b/>
        </w:rPr>
        <w:t>Option 4a</w:t>
      </w:r>
      <w:r>
        <w:rPr>
          <w:b/>
        </w:rPr>
        <w:t>, d</w:t>
      </w:r>
      <w:r w:rsidRPr="00CC1C7E">
        <w:rPr>
          <w:b/>
        </w:rPr>
        <w:t>ataset of raw channel or encoder input needs to be aligned</w:t>
      </w:r>
      <w:r>
        <w:rPr>
          <w:b/>
        </w:rPr>
        <w:t xml:space="preserve">, by </w:t>
      </w:r>
      <w:r w:rsidRPr="00CC1C7E">
        <w:rPr>
          <w:b/>
        </w:rPr>
        <w:t>aggregat</w:t>
      </w:r>
      <w:r>
        <w:rPr>
          <w:b/>
        </w:rPr>
        <w:t>ing</w:t>
      </w:r>
      <w:r w:rsidRPr="00CC1C7E">
        <w:rPr>
          <w:b/>
        </w:rPr>
        <w:t xml:space="preserve"> the dataset of raw channel or encoder input from all companies</w:t>
      </w:r>
      <w:r>
        <w:rPr>
          <w:b/>
        </w:rPr>
        <w:t>, or</w:t>
      </w:r>
      <w:r w:rsidRPr="00CC1C7E">
        <w:rPr>
          <w:b/>
        </w:rPr>
        <w:t xml:space="preserve"> choos</w:t>
      </w:r>
      <w:r>
        <w:rPr>
          <w:b/>
        </w:rPr>
        <w:t>ing</w:t>
      </w:r>
      <w:r w:rsidRPr="00CC1C7E">
        <w:rPr>
          <w:b/>
        </w:rPr>
        <w:t xml:space="preserve"> one dataset of raw channel or encoder input from all companies.</w:t>
      </w:r>
    </w:p>
    <w:p w14:paraId="3921780E" w14:textId="367A525E" w:rsidR="00DC5A9F" w:rsidRPr="00132A2E" w:rsidRDefault="00DC5A9F" w:rsidP="00C92285">
      <w:pPr>
        <w:rPr>
          <w:b/>
        </w:rPr>
      </w:pPr>
      <w:r w:rsidRPr="00A25055">
        <w:rPr>
          <w:b/>
        </w:rPr>
        <w:t>Proposal</w:t>
      </w:r>
      <w:r>
        <w:rPr>
          <w:b/>
        </w:rPr>
        <w:t xml:space="preserve"> 9</w:t>
      </w:r>
      <w:r w:rsidRPr="00A25055">
        <w:rPr>
          <w:b/>
        </w:rPr>
        <w:t>: In Option 4b, channel generation method and reference decoder structure need to be in the spec.</w:t>
      </w:r>
    </w:p>
    <w:p w14:paraId="696FB74F" w14:textId="77777777" w:rsidR="00DC5A9F" w:rsidRPr="00FE4864" w:rsidRDefault="00DC5A9F" w:rsidP="00DC5A9F">
      <w:pPr>
        <w:rPr>
          <w:b/>
          <w:lang w:val="en-US"/>
        </w:rPr>
      </w:pPr>
      <w:r w:rsidRPr="00E5464F">
        <w:rPr>
          <w:rFonts w:hint="eastAsia"/>
          <w:b/>
          <w:lang w:val="en-US"/>
        </w:rPr>
        <w:t>P</w:t>
      </w:r>
      <w:r w:rsidRPr="00E5464F">
        <w:rPr>
          <w:b/>
          <w:lang w:val="en-US"/>
        </w:rPr>
        <w:t>roposal</w:t>
      </w:r>
      <w:r>
        <w:rPr>
          <w:b/>
          <w:lang w:val="en-US"/>
        </w:rPr>
        <w:t xml:space="preserve"> 10</w:t>
      </w:r>
      <w:r w:rsidRPr="00E5464F">
        <w:rPr>
          <w:b/>
          <w:lang w:val="en-US"/>
        </w:rPr>
        <w:t xml:space="preserve">: </w:t>
      </w:r>
      <w:r>
        <w:rPr>
          <w:b/>
          <w:lang w:val="en-US"/>
        </w:rPr>
        <w:t xml:space="preserve">There is no </w:t>
      </w:r>
      <w:r w:rsidRPr="002751C1">
        <w:rPr>
          <w:b/>
          <w:lang w:val="en-US"/>
        </w:rPr>
        <w:t>essential difference</w:t>
      </w:r>
      <w:r>
        <w:rPr>
          <w:b/>
          <w:lang w:val="en-US"/>
        </w:rPr>
        <w:t xml:space="preserve"> between reference model and reference dataset. </w:t>
      </w:r>
      <w:r w:rsidRPr="00FE4864">
        <w:rPr>
          <w:b/>
          <w:lang w:val="en-US"/>
        </w:rPr>
        <w:t>Reference dataset may have some disadvantages compared to reference model, and the benefit of reference dataset over reference model is unclear.</w:t>
      </w:r>
    </w:p>
    <w:p w14:paraId="7DD84FBA" w14:textId="77777777" w:rsidR="00DC5A9F" w:rsidRPr="00FE4864" w:rsidRDefault="00DC5A9F" w:rsidP="00DC5A9F">
      <w:pPr>
        <w:pStyle w:val="a3"/>
        <w:numPr>
          <w:ilvl w:val="0"/>
          <w:numId w:val="28"/>
        </w:numPr>
        <w:rPr>
          <w:b/>
        </w:rPr>
      </w:pPr>
      <w:r w:rsidRPr="00FE4864">
        <w:rPr>
          <w:rFonts w:hint="eastAsia"/>
          <w:b/>
        </w:rPr>
        <w:t>R</w:t>
      </w:r>
      <w:r w:rsidRPr="00FE4864">
        <w:rPr>
          <w:b/>
        </w:rPr>
        <w:t xml:space="preserve">eference dataset would cause some performance loss compared to reference model. </w:t>
      </w:r>
    </w:p>
    <w:p w14:paraId="6E778056" w14:textId="77777777" w:rsidR="00DC5A9F" w:rsidRPr="00FE4864" w:rsidRDefault="00DC5A9F" w:rsidP="00DC5A9F">
      <w:pPr>
        <w:pStyle w:val="a3"/>
        <w:numPr>
          <w:ilvl w:val="0"/>
          <w:numId w:val="28"/>
        </w:numPr>
        <w:rPr>
          <w:b/>
        </w:rPr>
      </w:pPr>
      <w:r w:rsidRPr="00FE4864">
        <w:rPr>
          <w:b/>
        </w:rPr>
        <w:t xml:space="preserve">The spec impact of writing model and dataset in the spec would be similar. </w:t>
      </w:r>
    </w:p>
    <w:p w14:paraId="7983677D" w14:textId="77777777" w:rsidR="00DC5A9F" w:rsidRPr="00FE4864" w:rsidRDefault="00DC5A9F" w:rsidP="00DC5A9F">
      <w:pPr>
        <w:pStyle w:val="a3"/>
        <w:numPr>
          <w:ilvl w:val="0"/>
          <w:numId w:val="28"/>
        </w:numPr>
        <w:rPr>
          <w:b/>
        </w:rPr>
      </w:pPr>
      <w:r w:rsidRPr="00FE4864">
        <w:rPr>
          <w:b/>
        </w:rPr>
        <w:t xml:space="preserve">Reference dataset needs extra step compared to reference model, which is dataset generating from the aligned reference encoder and reference decoder. </w:t>
      </w:r>
    </w:p>
    <w:p w14:paraId="4126172D" w14:textId="77777777" w:rsidR="00DC5A9F" w:rsidRPr="00FE4864" w:rsidRDefault="00DC5A9F" w:rsidP="00DC5A9F">
      <w:pPr>
        <w:pStyle w:val="a3"/>
        <w:numPr>
          <w:ilvl w:val="0"/>
          <w:numId w:val="28"/>
        </w:numPr>
        <w:rPr>
          <w:b/>
        </w:rPr>
      </w:pPr>
      <w:r w:rsidRPr="00FE4864">
        <w:rPr>
          <w:b/>
        </w:rPr>
        <w:t xml:space="preserve">The storage size of reference dataset is larger than reference model. </w:t>
      </w:r>
    </w:p>
    <w:p w14:paraId="412A0F1B" w14:textId="5B0B358C" w:rsidR="00DC5A9F" w:rsidRPr="00132A2E" w:rsidRDefault="00DC5A9F" w:rsidP="00132A2E">
      <w:pPr>
        <w:pStyle w:val="a3"/>
        <w:numPr>
          <w:ilvl w:val="0"/>
          <w:numId w:val="28"/>
        </w:numPr>
        <w:rPr>
          <w:b/>
        </w:rPr>
      </w:pPr>
      <w:r w:rsidRPr="00FE4864">
        <w:rPr>
          <w:rFonts w:hint="eastAsia"/>
          <w:b/>
        </w:rPr>
        <w:t>R</w:t>
      </w:r>
      <w:r w:rsidRPr="00FE4864">
        <w:rPr>
          <w:b/>
        </w:rPr>
        <w:t xml:space="preserve">eference model is more flexible than referend dataset for future release. </w:t>
      </w:r>
    </w:p>
    <w:p w14:paraId="592C17D0" w14:textId="581223A2" w:rsidR="00DC5A9F" w:rsidRPr="00132A2E" w:rsidRDefault="00DC5A9F" w:rsidP="00C92285">
      <w:pPr>
        <w:rPr>
          <w:rFonts w:eastAsia="等线"/>
          <w:b/>
          <w:lang w:val="en-US"/>
        </w:rPr>
      </w:pPr>
      <w:r>
        <w:rPr>
          <w:rFonts w:eastAsia="等线" w:hint="eastAsia"/>
          <w:b/>
          <w:lang w:val="en-US"/>
        </w:rPr>
        <w:t>P</w:t>
      </w:r>
      <w:r>
        <w:rPr>
          <w:rFonts w:eastAsia="等线"/>
          <w:b/>
          <w:lang w:val="en-US"/>
        </w:rPr>
        <w:t xml:space="preserve">roposal 11: Similar feasibility conclusion through the simulation campaign of test options can be draw for both Option 3 and Option 4 </w:t>
      </w:r>
      <w:r w:rsidRPr="00D64408">
        <w:rPr>
          <w:rFonts w:eastAsia="等线"/>
          <w:b/>
          <w:lang w:val="en-US"/>
        </w:rPr>
        <w:t>(Option 4a and Option 4b)</w:t>
      </w:r>
      <w:r>
        <w:rPr>
          <w:rFonts w:eastAsia="等线"/>
          <w:b/>
          <w:lang w:val="en-US"/>
        </w:rPr>
        <w:t>.</w:t>
      </w:r>
    </w:p>
    <w:p w14:paraId="7C0C9677" w14:textId="4AEDEDA5" w:rsidR="00DC5A9F" w:rsidRPr="00132A2E" w:rsidRDefault="00DC5A9F" w:rsidP="00C92285">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5</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on field data seems acceptable, which has similar performance as </w:t>
      </w:r>
      <w:proofErr w:type="spellStart"/>
      <w:r>
        <w:rPr>
          <w:rFonts w:eastAsiaTheme="minorEastAsia"/>
          <w:b/>
        </w:rPr>
        <w:t>eType</w:t>
      </w:r>
      <w:proofErr w:type="spellEnd"/>
      <w:r>
        <w:rPr>
          <w:rFonts w:eastAsiaTheme="minorEastAsia"/>
          <w:b/>
        </w:rPr>
        <w:t xml:space="preserv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w:t>
      </w:r>
      <w:proofErr w:type="spellStart"/>
      <w:r>
        <w:rPr>
          <w:rFonts w:eastAsiaTheme="minorEastAsia"/>
          <w:b/>
        </w:rPr>
        <w:t>UMa</w:t>
      </w:r>
      <w:proofErr w:type="spellEnd"/>
      <w:r>
        <w:rPr>
          <w:rFonts w:eastAsiaTheme="minorEastAsia"/>
          <w:b/>
        </w:rPr>
        <w:t xml:space="preserve"> simulation data.</w:t>
      </w:r>
    </w:p>
    <w:p w14:paraId="7304F044" w14:textId="77777777" w:rsidR="00DC5A9F" w:rsidRPr="0061490F" w:rsidRDefault="00DC5A9F" w:rsidP="00DC5A9F">
      <w:pPr>
        <w:rPr>
          <w:rFonts w:eastAsiaTheme="minorEastAsia"/>
          <w:b/>
        </w:rPr>
      </w:pPr>
      <w:r w:rsidRPr="0061490F">
        <w:rPr>
          <w:rFonts w:eastAsiaTheme="minorEastAsia" w:hint="eastAsia"/>
          <w:b/>
        </w:rPr>
        <w:t>O</w:t>
      </w:r>
      <w:r w:rsidRPr="0061490F">
        <w:rPr>
          <w:rFonts w:eastAsiaTheme="minorEastAsia"/>
          <w:b/>
        </w:rPr>
        <w:t xml:space="preserve">bservation </w:t>
      </w:r>
      <w:r>
        <w:rPr>
          <w:rFonts w:eastAsiaTheme="minorEastAsia"/>
          <w:b/>
        </w:rPr>
        <w:t>6</w:t>
      </w:r>
      <w:r w:rsidRPr="0061490F">
        <w:rPr>
          <w:rFonts w:eastAsiaTheme="minorEastAsia"/>
          <w:b/>
        </w:rPr>
        <w:t>: From initial results of field test,</w:t>
      </w:r>
      <w:r>
        <w:rPr>
          <w:rFonts w:eastAsiaTheme="minorEastAsia"/>
          <w:b/>
        </w:rPr>
        <w:t xml:space="preserve"> it is observed that</w:t>
      </w:r>
    </w:p>
    <w:p w14:paraId="1F82645B" w14:textId="77777777" w:rsidR="00DC5A9F" w:rsidRPr="006D3D9E" w:rsidRDefault="00DC5A9F" w:rsidP="00DC5A9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Directly use reference model in field (Case 2):</w:t>
      </w:r>
      <w:r w:rsidRPr="006D3D9E">
        <w:rPr>
          <w:rFonts w:eastAsiaTheme="minorEastAsia" w:hint="eastAsia"/>
          <w:b/>
          <w:lang w:val="en-US"/>
        </w:rPr>
        <w:t xml:space="preserve"> similar performance on field data as </w:t>
      </w:r>
      <w:proofErr w:type="spellStart"/>
      <w:r w:rsidRPr="006D3D9E">
        <w:rPr>
          <w:rFonts w:eastAsiaTheme="minorEastAsia" w:hint="eastAsia"/>
          <w:b/>
          <w:lang w:val="en-US"/>
        </w:rPr>
        <w:t>eType</w:t>
      </w:r>
      <w:proofErr w:type="spellEnd"/>
      <w:r w:rsidRPr="006D3D9E">
        <w:rPr>
          <w:rFonts w:eastAsiaTheme="minorEastAsia" w:hint="eastAsia"/>
          <w:b/>
          <w:lang w:val="en-US"/>
        </w:rPr>
        <w:t xml:space="preserve"> II for one cell and performance loss compared to </w:t>
      </w:r>
      <w:proofErr w:type="spellStart"/>
      <w:r w:rsidRPr="006D3D9E">
        <w:rPr>
          <w:rFonts w:eastAsiaTheme="minorEastAsia" w:hint="eastAsia"/>
          <w:b/>
          <w:lang w:val="en-US"/>
        </w:rPr>
        <w:t>eType</w:t>
      </w:r>
      <w:proofErr w:type="spellEnd"/>
      <w:r w:rsidRPr="006D3D9E">
        <w:rPr>
          <w:rFonts w:eastAsiaTheme="minorEastAsia" w:hint="eastAsia"/>
          <w:b/>
          <w:lang w:val="en-US"/>
        </w:rPr>
        <w:t xml:space="preserve"> II is observed for another cell. </w:t>
      </w:r>
    </w:p>
    <w:p w14:paraId="6850B014" w14:textId="77777777" w:rsidR="00DC5A9F" w:rsidRPr="006D3D9E" w:rsidRDefault="00DC5A9F" w:rsidP="00DC5A9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Finetuned encoder or decoder using field data against reference decoder/encoder (Case </w:t>
      </w:r>
      <w:r>
        <w:rPr>
          <w:rFonts w:eastAsiaTheme="minorEastAsia"/>
          <w:b/>
          <w:bCs w:val="0"/>
          <w:u w:val="single"/>
          <w:lang w:val="en-US"/>
        </w:rPr>
        <w:t>2A-1, Case 2A-2</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 xml:space="preserve">performance improved compared to directly use reference model (Case 2), but still has performance loss compared to fully trained by field data (Case1). Finetuned decoder (Case </w:t>
      </w:r>
      <w:r>
        <w:rPr>
          <w:rFonts w:eastAsiaTheme="minorEastAsia"/>
          <w:b/>
          <w:lang w:val="en-US"/>
        </w:rPr>
        <w:t>2A-2</w:t>
      </w:r>
      <w:r w:rsidRPr="006D3D9E">
        <w:rPr>
          <w:rFonts w:eastAsiaTheme="minorEastAsia" w:hint="eastAsia"/>
          <w:b/>
          <w:lang w:val="en-US"/>
        </w:rPr>
        <w:t xml:space="preserve">) is better than finetuned encoder (Case </w:t>
      </w:r>
      <w:r>
        <w:rPr>
          <w:rFonts w:eastAsiaTheme="minorEastAsia"/>
          <w:b/>
          <w:lang w:val="en-US"/>
        </w:rPr>
        <w:t>2A-1</w:t>
      </w:r>
      <w:r w:rsidRPr="006D3D9E">
        <w:rPr>
          <w:rFonts w:eastAsiaTheme="minorEastAsia" w:hint="eastAsia"/>
          <w:b/>
          <w:lang w:val="en-US"/>
        </w:rPr>
        <w:t>).</w:t>
      </w:r>
    </w:p>
    <w:p w14:paraId="7A7FD1DE" w14:textId="77777777" w:rsidR="00DC5A9F" w:rsidRPr="006D3D9E" w:rsidRDefault="00DC5A9F" w:rsidP="00DC5A9F">
      <w:pPr>
        <w:numPr>
          <w:ilvl w:val="0"/>
          <w:numId w:val="49"/>
        </w:numPr>
        <w:suppressAutoHyphens w:val="0"/>
        <w:overflowPunct/>
        <w:autoSpaceDE/>
        <w:textAlignment w:val="auto"/>
        <w:rPr>
          <w:rFonts w:eastAsiaTheme="minorEastAsia"/>
          <w:b/>
          <w:lang w:val="en-US"/>
        </w:rPr>
      </w:pPr>
      <w:r w:rsidRPr="00135033">
        <w:rPr>
          <w:rFonts w:eastAsiaTheme="minorEastAsia" w:hint="eastAsia"/>
          <w:b/>
          <w:bCs w:val="0"/>
          <w:u w:val="single"/>
          <w:lang w:val="en-US"/>
        </w:rPr>
        <w:t xml:space="preserve">Pairing of finetuned encoder and finetuned decoder (Case </w:t>
      </w:r>
      <w:r w:rsidRPr="00135033">
        <w:rPr>
          <w:rFonts w:eastAsiaTheme="minorEastAsia"/>
          <w:b/>
          <w:bCs w:val="0"/>
          <w:u w:val="single"/>
          <w:lang w:val="en-US"/>
        </w:rPr>
        <w:t>2A-3</w:t>
      </w:r>
      <w:r>
        <w:rPr>
          <w:rFonts w:eastAsiaTheme="minorEastAsia"/>
          <w:b/>
          <w:bCs w:val="0"/>
          <w:u w:val="single"/>
          <w:lang w:val="en-US"/>
        </w:rPr>
        <w:t>, Case 2A-4</w:t>
      </w:r>
      <w:r w:rsidRPr="00135033">
        <w:rPr>
          <w:rFonts w:eastAsiaTheme="minorEastAsia" w:hint="eastAsia"/>
          <w:b/>
          <w:bCs w:val="0"/>
          <w:u w:val="single"/>
          <w:lang w:val="en-US"/>
        </w:rPr>
        <w:t>):</w:t>
      </w:r>
      <w:r w:rsidRPr="006D3D9E">
        <w:rPr>
          <w:rFonts w:eastAsiaTheme="minorEastAsia" w:hint="eastAsia"/>
          <w:b/>
          <w:bCs w:val="0"/>
          <w:lang w:val="en-US"/>
        </w:rPr>
        <w:t xml:space="preserve"> </w:t>
      </w:r>
      <w:r w:rsidRPr="006D3D9E">
        <w:rPr>
          <w:rFonts w:eastAsiaTheme="minorEastAsia" w:hint="eastAsia"/>
          <w:b/>
          <w:lang w:val="en-US"/>
        </w:rPr>
        <w:t>performance loss in some cases considering mismatch on training data between UE and NW</w:t>
      </w:r>
      <w:r>
        <w:rPr>
          <w:rFonts w:eastAsiaTheme="minorEastAsia"/>
          <w:b/>
          <w:lang w:val="en-US"/>
        </w:rPr>
        <w:t>.</w:t>
      </w:r>
    </w:p>
    <w:p w14:paraId="20F698DF" w14:textId="24C2AD15" w:rsidR="00DC5A9F" w:rsidRPr="00132A2E" w:rsidRDefault="00DC5A9F" w:rsidP="00C92285">
      <w:pPr>
        <w:rPr>
          <w:rFonts w:eastAsiaTheme="minorEastAsia"/>
          <w:b/>
        </w:rPr>
      </w:pPr>
      <w:r w:rsidRPr="00132A2E">
        <w:rPr>
          <w:rFonts w:eastAsiaTheme="minorEastAsia"/>
          <w:b/>
        </w:rPr>
        <w:t xml:space="preserve">Proposal 12: To achieve better field performance, </w:t>
      </w:r>
      <w:r w:rsidRPr="00132A2E">
        <w:rPr>
          <w:b/>
          <w:lang w:eastAsia="ko-KR"/>
        </w:rPr>
        <w:t>the reference model should at least include the encoder part.</w:t>
      </w:r>
    </w:p>
    <w:p w14:paraId="2CBA0F30" w14:textId="5B76C5CF" w:rsidR="00DC5A9F" w:rsidRPr="00132A2E" w:rsidRDefault="00DC5A9F" w:rsidP="00C92285">
      <w:pPr>
        <w:rPr>
          <w:b/>
          <w:lang w:val="en-US"/>
        </w:rPr>
      </w:pPr>
      <w:r w:rsidRPr="002922FE">
        <w:rPr>
          <w:b/>
          <w:lang w:val="en-US"/>
        </w:rPr>
        <w:t>Proposal 1</w:t>
      </w:r>
      <w:r>
        <w:rPr>
          <w:b/>
          <w:lang w:val="en-US"/>
        </w:rPr>
        <w:t>3</w:t>
      </w:r>
      <w:r w:rsidRPr="002922FE">
        <w:rPr>
          <w:b/>
          <w:lang w:val="en-US"/>
        </w:rPr>
        <w:t xml:space="preserve">: Using the mixed dataset for model training, including the mixing of TDL, CDL and </w:t>
      </w:r>
      <w:proofErr w:type="spellStart"/>
      <w:r w:rsidRPr="002922FE">
        <w:rPr>
          <w:b/>
          <w:lang w:val="en-US"/>
        </w:rPr>
        <w:t>UMa</w:t>
      </w:r>
      <w:proofErr w:type="spellEnd"/>
      <w:r w:rsidRPr="002922FE">
        <w:rPr>
          <w:b/>
          <w:lang w:val="en-US"/>
        </w:rPr>
        <w:t>, while using the TDL dataset for RAN4 tests. Other mixing rules are not precluded.</w:t>
      </w:r>
    </w:p>
    <w:p w14:paraId="2FC735EE" w14:textId="77777777" w:rsidR="00DC5A9F" w:rsidRPr="00102B51" w:rsidRDefault="00DC5A9F" w:rsidP="00C92285">
      <w:pPr>
        <w:rPr>
          <w:lang w:val="en-US"/>
        </w:rPr>
      </w:pPr>
    </w:p>
    <w:p w14:paraId="55F31B97" w14:textId="77777777" w:rsidR="00FD3FC3" w:rsidRPr="00BE5B8C" w:rsidRDefault="00FD3FC3" w:rsidP="003F544D">
      <w:pPr>
        <w:pStyle w:val="1"/>
        <w:numPr>
          <w:ilvl w:val="0"/>
          <w:numId w:val="0"/>
        </w:numPr>
        <w:ind w:left="432" w:hanging="432"/>
      </w:pPr>
      <w:r>
        <w:t>References</w:t>
      </w:r>
      <w:bookmarkStart w:id="10" w:name="_Hlk4777878"/>
    </w:p>
    <w:p w14:paraId="5E7AA843" w14:textId="755ED41A" w:rsidR="00FF4306" w:rsidRDefault="00FF4306" w:rsidP="00FF4306">
      <w:pPr>
        <w:pStyle w:val="a3"/>
        <w:widowControl w:val="0"/>
        <w:numPr>
          <w:ilvl w:val="0"/>
          <w:numId w:val="24"/>
        </w:numPr>
        <w:spacing w:after="0"/>
        <w:rPr>
          <w:rFonts w:eastAsiaTheme="minorEastAsia"/>
          <w:szCs w:val="20"/>
        </w:rPr>
      </w:pPr>
      <w:bookmarkStart w:id="11" w:name="_Ref158104822"/>
      <w:bookmarkStart w:id="12" w:name="_Hlk53739108"/>
      <w:bookmarkStart w:id="13" w:name="_Ref134696736"/>
      <w:bookmarkStart w:id="14" w:name="_Hlk166437868"/>
      <w:bookmarkEnd w:id="10"/>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1"/>
      <w:r>
        <w:rPr>
          <w:rFonts w:eastAsiaTheme="minorEastAsia"/>
          <w:szCs w:val="20"/>
        </w:rPr>
        <w:t>.</w:t>
      </w:r>
    </w:p>
    <w:p w14:paraId="51FBEBBF" w14:textId="6C672422" w:rsidR="004F2FCE" w:rsidRPr="004A39E2" w:rsidRDefault="00B02DEE">
      <w:pPr>
        <w:pStyle w:val="a3"/>
        <w:widowControl w:val="0"/>
        <w:numPr>
          <w:ilvl w:val="0"/>
          <w:numId w:val="24"/>
        </w:numPr>
        <w:spacing w:after="0"/>
        <w:rPr>
          <w:rFonts w:eastAsiaTheme="minorEastAsia"/>
          <w:szCs w:val="20"/>
        </w:rPr>
      </w:pPr>
      <w:r w:rsidRPr="000C340B">
        <w:rPr>
          <w:rFonts w:eastAsiaTheme="minorEastAsia"/>
          <w:szCs w:val="20"/>
        </w:rPr>
        <w:t>RP-2</w:t>
      </w:r>
      <w:bookmarkStart w:id="15" w:name="_Hlk178624283"/>
      <w:r w:rsidR="000525D2">
        <w:rPr>
          <w:rFonts w:eastAsiaTheme="minorEastAsia"/>
          <w:szCs w:val="20"/>
        </w:rPr>
        <w:t>4</w:t>
      </w:r>
      <w:r w:rsidR="000525D2" w:rsidRPr="000525D2">
        <w:rPr>
          <w:rFonts w:eastAsiaTheme="minorEastAsia"/>
          <w:szCs w:val="20"/>
        </w:rPr>
        <w:t>2399</w:t>
      </w:r>
      <w:bookmarkEnd w:id="15"/>
      <w:r w:rsidRPr="000C340B">
        <w:rPr>
          <w:rFonts w:eastAsiaTheme="minorEastAsia"/>
          <w:szCs w:val="20"/>
        </w:rPr>
        <w:t>, “</w:t>
      </w:r>
      <w:r w:rsidRPr="00B02DEE">
        <w:rPr>
          <w:rFonts w:eastAsiaTheme="minorEastAsia"/>
          <w:szCs w:val="20"/>
        </w:rPr>
        <w:t>Revised WID on Artificial Intelligence (AI)/Machine Learning (ML) for NR Air Interface</w:t>
      </w:r>
      <w:r w:rsidRPr="000C340B">
        <w:rPr>
          <w:rFonts w:eastAsiaTheme="minorEastAsia"/>
          <w:szCs w:val="20"/>
        </w:rPr>
        <w:t xml:space="preserve">”, </w:t>
      </w:r>
      <w:r>
        <w:rPr>
          <w:rFonts w:eastAsiaTheme="minorEastAsia"/>
          <w:szCs w:val="20"/>
        </w:rPr>
        <w:t>RAN</w:t>
      </w:r>
      <w:r w:rsidRPr="000C340B">
        <w:rPr>
          <w:rFonts w:eastAsiaTheme="minorEastAsia"/>
          <w:szCs w:val="20"/>
        </w:rPr>
        <w:t>#10</w:t>
      </w:r>
      <w:r>
        <w:rPr>
          <w:rFonts w:eastAsiaTheme="minorEastAsia"/>
          <w:szCs w:val="20"/>
        </w:rPr>
        <w:t>5</w:t>
      </w:r>
      <w:r w:rsidRPr="000C340B">
        <w:rPr>
          <w:rFonts w:eastAsiaTheme="minorEastAsia"/>
          <w:szCs w:val="20"/>
        </w:rPr>
        <w:t xml:space="preserve">, </w:t>
      </w:r>
      <w:r>
        <w:rPr>
          <w:rFonts w:eastAsiaTheme="minorEastAsia"/>
          <w:szCs w:val="20"/>
        </w:rPr>
        <w:t>Sep</w:t>
      </w:r>
      <w:r w:rsidR="001246B0">
        <w:rPr>
          <w:rFonts w:eastAsiaTheme="minorEastAsia"/>
          <w:szCs w:val="20"/>
        </w:rPr>
        <w:t xml:space="preserve"> </w:t>
      </w:r>
      <w:r>
        <w:rPr>
          <w:rFonts w:eastAsiaTheme="minorEastAsia"/>
          <w:szCs w:val="20"/>
        </w:rPr>
        <w:t>9</w:t>
      </w:r>
      <w:r w:rsidRPr="000C340B">
        <w:rPr>
          <w:rFonts w:eastAsiaTheme="minorEastAsia"/>
          <w:szCs w:val="20"/>
        </w:rPr>
        <w:t>-</w:t>
      </w:r>
      <w:r>
        <w:rPr>
          <w:rFonts w:eastAsiaTheme="minorEastAsia"/>
          <w:szCs w:val="20"/>
        </w:rPr>
        <w:t>12</w:t>
      </w:r>
      <w:r w:rsidRPr="000C340B">
        <w:rPr>
          <w:rFonts w:eastAsiaTheme="minorEastAsia"/>
          <w:szCs w:val="20"/>
        </w:rPr>
        <w:t>, 202</w:t>
      </w:r>
      <w:r>
        <w:rPr>
          <w:rFonts w:eastAsiaTheme="minorEastAsia"/>
          <w:szCs w:val="20"/>
        </w:rPr>
        <w:t>4</w:t>
      </w:r>
      <w:r w:rsidRPr="000C340B">
        <w:rPr>
          <w:rFonts w:eastAsiaTheme="minorEastAsia"/>
          <w:szCs w:val="20"/>
        </w:rPr>
        <w:t>.</w:t>
      </w:r>
    </w:p>
    <w:bookmarkEnd w:id="12"/>
    <w:bookmarkEnd w:id="13"/>
    <w:p w14:paraId="0F4DEF9C" w14:textId="7AB0C2CD" w:rsidR="00B976E1" w:rsidRPr="003F544D" w:rsidRDefault="00B976E1" w:rsidP="00DF4D69">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4"/>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lastRenderedPageBreak/>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55pt;height:95.25pt" o:ole="">
            <v:imagedata r:id="rId12" o:title=""/>
          </v:shape>
          <o:OLEObject Type="Embed" ProgID="Visio.Drawing.15" ShapeID="_x0000_i1025" DrawAspect="Content" ObjectID="_1804693812" r:id="rId13"/>
        </w:object>
      </w:r>
    </w:p>
    <w:p w14:paraId="0A1D1DF0" w14:textId="564D2A81" w:rsidR="00EA0437" w:rsidRDefault="00EA0437" w:rsidP="00EA0437">
      <w:pPr>
        <w:jc w:val="center"/>
      </w:pPr>
      <w:r w:rsidRPr="008F0963">
        <w:t>Fig.</w:t>
      </w:r>
      <w:r>
        <w:t xml:space="preserve"> </w:t>
      </w:r>
      <w:r w:rsidR="00DA691E">
        <w:t>A</w:t>
      </w:r>
      <w:r>
        <w:t>-1</w:t>
      </w:r>
      <w:r w:rsidRPr="008F0963">
        <w:t>. Illustration of the simulation procedure of CSI compression</w:t>
      </w:r>
    </w:p>
    <w:p w14:paraId="1A1232EB" w14:textId="4F248577" w:rsidR="00EA0437" w:rsidRDefault="00EA0437" w:rsidP="00EA0437">
      <w:r>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t xml:space="preserve">In table </w:t>
      </w:r>
      <w:r w:rsidR="00DA691E">
        <w:rPr>
          <w:lang w:val="en-US"/>
        </w:rPr>
        <w:t>A</w:t>
      </w:r>
      <w:r>
        <w:rPr>
          <w:lang w:val="en-US"/>
        </w:rPr>
        <w:t>-2, CNN encoder is used in the evaluation for verifying performance of different decoders. Similar observations can be made.</w:t>
      </w:r>
    </w:p>
    <w:p w14:paraId="33C82098" w14:textId="054C0D68" w:rsidR="00EA0437" w:rsidRDefault="00EA0437" w:rsidP="003F544D"/>
    <w:p w14:paraId="495F68AA" w14:textId="7C015AF1" w:rsidR="000823F0" w:rsidRPr="00603ACB" w:rsidRDefault="000823F0" w:rsidP="004A39E2">
      <w:pPr>
        <w:pStyle w:val="1"/>
        <w:numPr>
          <w:ilvl w:val="0"/>
          <w:numId w:val="0"/>
        </w:numPr>
        <w:ind w:left="432" w:hanging="432"/>
        <w:jc w:val="both"/>
        <w:rPr>
          <w:lang w:val="en-US"/>
        </w:rPr>
      </w:pPr>
      <w:r>
        <w:t xml:space="preserve">Appendix B: Agreement of </w:t>
      </w:r>
      <w:r>
        <w:rPr>
          <w:lang w:val="en-US"/>
        </w:rPr>
        <w:t xml:space="preserve">assumptions for </w:t>
      </w:r>
      <w:r w:rsidRPr="004F20D6">
        <w:rPr>
          <w:lang w:val="en-US"/>
        </w:rPr>
        <w:t>aligned reference encoder and reference decoder</w:t>
      </w:r>
    </w:p>
    <w:p w14:paraId="299F6952" w14:textId="77777777" w:rsidR="000823F0" w:rsidRDefault="000823F0" w:rsidP="000823F0">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0823F0" w14:paraId="69ABEC2C" w14:textId="77777777" w:rsidTr="004F2FCE">
        <w:tc>
          <w:tcPr>
            <w:tcW w:w="9630" w:type="dxa"/>
          </w:tcPr>
          <w:p w14:paraId="639843D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0823F0" w:rsidRPr="003B7817" w14:paraId="568361C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6F226F"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3988F748" w14:textId="77777777" w:rsidR="000823F0" w:rsidRPr="003B7817" w:rsidRDefault="000823F0" w:rsidP="004F2FCE">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0823F0" w:rsidRPr="003B7817" w14:paraId="6329E615"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94A898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B8AB40C"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0823F0" w:rsidRPr="003B7817" w14:paraId="345144D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6C96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35D7D69E"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0823F0" w:rsidRPr="003B7817" w14:paraId="36A4ACC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CBA77B"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1BE4E151" w14:textId="77777777" w:rsidR="000823F0" w:rsidRPr="003B7817" w:rsidRDefault="000823F0" w:rsidP="004F2FCE">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0823F0" w:rsidRPr="003B7817" w14:paraId="7D4D9A6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852BA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DE88BF3"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0823F0" w:rsidRPr="003B7817" w14:paraId="44003CF4"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2A4DCC"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62F74ADF"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0823F0" w:rsidRPr="003B7817" w14:paraId="5326B9A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82F44B7"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286C05C9" w14:textId="77777777" w:rsidR="000823F0" w:rsidRPr="003B7817" w:rsidRDefault="000823F0" w:rsidP="004F2FCE">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0823F0" w:rsidRPr="003B7817" w14:paraId="5000E79A"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ADEA88" w14:textId="77777777" w:rsidR="000823F0" w:rsidRPr="003B7817" w:rsidRDefault="000823F0" w:rsidP="004F2FCE">
                  <w:pPr>
                    <w:keepNext/>
                    <w:keepLines/>
                    <w:suppressAutoHyphens w:val="0"/>
                    <w:autoSpaceDN w:val="0"/>
                    <w:adjustRightInd w:val="0"/>
                    <w:jc w:val="left"/>
                    <w:textAlignment w:val="auto"/>
                    <w:rPr>
                      <w:bCs w:val="0"/>
                      <w:sz w:val="18"/>
                      <w:szCs w:val="18"/>
                      <w:lang w:eastAsia="ja-JP"/>
                    </w:rPr>
                  </w:pPr>
                  <w:r w:rsidRPr="003B7817">
                    <w:rPr>
                      <w:bCs w:val="0"/>
                      <w:sz w:val="18"/>
                      <w:szCs w:val="18"/>
                    </w:rPr>
                    <w:t xml:space="preserve">Antenna setup and port layouts at </w:t>
                  </w:r>
                  <w:proofErr w:type="spellStart"/>
                  <w:r w:rsidRPr="003B7817">
                    <w:rPr>
                      <w:bCs w:val="0"/>
                      <w:sz w:val="18"/>
                      <w:szCs w:val="18"/>
                    </w:rPr>
                    <w:t>gNB</w:t>
                  </w:r>
                  <w:proofErr w:type="spellEnd"/>
                </w:p>
              </w:tc>
              <w:tc>
                <w:tcPr>
                  <w:tcW w:w="5621" w:type="dxa"/>
                  <w:tcBorders>
                    <w:top w:val="single" w:sz="4" w:space="0" w:color="auto"/>
                    <w:left w:val="single" w:sz="4" w:space="0" w:color="auto"/>
                    <w:bottom w:val="single" w:sz="4" w:space="0" w:color="auto"/>
                    <w:right w:val="single" w:sz="4" w:space="0" w:color="auto"/>
                  </w:tcBorders>
                  <w:hideMark/>
                </w:tcPr>
                <w:p w14:paraId="1E0B1E3A" w14:textId="77777777" w:rsidR="000823F0" w:rsidRPr="003B7817" w:rsidRDefault="000823F0" w:rsidP="004F2FCE">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2B93611A" w14:textId="77777777" w:rsidR="000823F0" w:rsidRPr="003B7817" w:rsidRDefault="000823F0" w:rsidP="004F2FCE">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0823F0" w:rsidRPr="003B7817" w14:paraId="792FB90F"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C1F1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24695D5F"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4RX: (1,2,2,1,1,1,2), (</w:t>
                  </w:r>
                  <w:proofErr w:type="spellStart"/>
                  <w:proofErr w:type="gramStart"/>
                  <w:r w:rsidRPr="003B7817">
                    <w:rPr>
                      <w:bCs w:val="0"/>
                      <w:sz w:val="18"/>
                      <w:szCs w:val="18"/>
                    </w:rPr>
                    <w:t>dH,dV</w:t>
                  </w:r>
                  <w:proofErr w:type="spellEnd"/>
                  <w:proofErr w:type="gramEnd"/>
                  <w:r w:rsidRPr="003B7817">
                    <w:rPr>
                      <w:bCs w:val="0"/>
                      <w:sz w:val="18"/>
                      <w:szCs w:val="18"/>
                    </w:rPr>
                    <w:t>) = (0.5, 0.5)λ for (rank 1-4)</w:t>
                  </w:r>
                </w:p>
              </w:tc>
            </w:tr>
            <w:tr w:rsidR="000823F0" w:rsidRPr="003B7817" w14:paraId="5477B09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DB737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BE8FE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0823F0" w:rsidRPr="003B7817" w14:paraId="00F0407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BF618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5F0C9656"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0823F0" w:rsidRPr="003B7817" w14:paraId="24CC651D"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E65CFE"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6F8A397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0823F0" w:rsidRPr="003B7817" w14:paraId="706E347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4FCC9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068D2DD"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0823F0" w:rsidRPr="003B7817" w14:paraId="649A0DAA" w14:textId="77777777" w:rsidTr="004F2FCE">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EE06ED5"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lastRenderedPageBreak/>
                    <w:t>Numerology</w:t>
                  </w:r>
                </w:p>
              </w:tc>
              <w:tc>
                <w:tcPr>
                  <w:tcW w:w="1642" w:type="dxa"/>
                  <w:tcBorders>
                    <w:top w:val="single" w:sz="4" w:space="0" w:color="auto"/>
                    <w:left w:val="single" w:sz="4" w:space="0" w:color="auto"/>
                    <w:bottom w:val="single" w:sz="4" w:space="0" w:color="auto"/>
                    <w:right w:val="single" w:sz="4" w:space="0" w:color="auto"/>
                  </w:tcBorders>
                  <w:hideMark/>
                </w:tcPr>
                <w:p w14:paraId="1308CFE7"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41C815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0823F0" w:rsidRPr="003B7817" w14:paraId="1C543FDB" w14:textId="77777777" w:rsidTr="004F2FCE">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050B1BA9" w14:textId="77777777" w:rsidR="000823F0" w:rsidRPr="003B7817" w:rsidRDefault="000823F0" w:rsidP="004F2FCE">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1630E14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C3E8A06"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3641FB58" w14:textId="77777777" w:rsidR="000823F0" w:rsidRPr="003B7817" w:rsidRDefault="000823F0" w:rsidP="004F2FCE">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0823F0" w:rsidRPr="003B7817" w14:paraId="7C610D60"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72262B6"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D31DC20" w14:textId="77777777" w:rsidR="000823F0" w:rsidRPr="003B7817" w:rsidRDefault="000823F0" w:rsidP="004F2FCE">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6CD682B3" w14:textId="77777777" w:rsidR="000823F0" w:rsidRPr="003B7817" w:rsidRDefault="000823F0" w:rsidP="004F2FCE">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0823F0" w:rsidRPr="003B7817" w14:paraId="36EB7FE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4B21EC" w14:textId="77777777" w:rsidR="000823F0" w:rsidRPr="003B7817" w:rsidRDefault="000823F0" w:rsidP="004F2FCE">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076132EE"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0823F0" w:rsidRPr="003B7817" w14:paraId="54E4DD97"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9741B4"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CC03602"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0823F0" w:rsidRPr="003B7817" w14:paraId="12AAFD3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B15D527"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3F9F1734" w14:textId="77777777" w:rsidR="000823F0" w:rsidRPr="003B7817" w:rsidRDefault="000823F0" w:rsidP="004F2FCE">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5549FE3B"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0823F0" w:rsidRPr="003B7817" w14:paraId="625CEE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4C01FE3"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9940E33"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5FF17FFC" w14:textId="77777777" w:rsidR="000823F0" w:rsidRPr="003B7817" w:rsidRDefault="000823F0" w:rsidP="004F2FCE">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xml:space="preserve">: 5 </w:t>
                  </w:r>
                  <w:proofErr w:type="spellStart"/>
                  <w:r w:rsidRPr="003B7817">
                    <w:rPr>
                      <w:rFonts w:eastAsia="Microsoft YaHei UI"/>
                      <w:bCs w:val="0"/>
                      <w:sz w:val="18"/>
                      <w:szCs w:val="18"/>
                    </w:rPr>
                    <w:t>ms</w:t>
                  </w:r>
                  <w:proofErr w:type="spellEnd"/>
                  <w:r w:rsidRPr="003B7817">
                    <w:rPr>
                      <w:rFonts w:eastAsia="Microsoft YaHei UI"/>
                      <w:bCs w:val="0"/>
                      <w:sz w:val="18"/>
                      <w:szCs w:val="18"/>
                    </w:rPr>
                    <w:t xml:space="preserve"> (baseline)</w:t>
                  </w:r>
                </w:p>
                <w:p w14:paraId="4EC7CEFF" w14:textId="77777777" w:rsidR="000823F0" w:rsidRPr="003B7817" w:rsidRDefault="000823F0" w:rsidP="004F2FCE">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xml:space="preserve">: 4 </w:t>
                  </w:r>
                  <w:proofErr w:type="spellStart"/>
                  <w:r w:rsidRPr="003B7817">
                    <w:rPr>
                      <w:rFonts w:eastAsia="Microsoft YaHei UI"/>
                      <w:bCs w:val="0"/>
                      <w:sz w:val="18"/>
                      <w:szCs w:val="18"/>
                    </w:rPr>
                    <w:t>ms</w:t>
                  </w:r>
                  <w:proofErr w:type="spellEnd"/>
                </w:p>
              </w:tc>
            </w:tr>
            <w:tr w:rsidR="000823F0" w:rsidRPr="003B7817" w14:paraId="09C0BB6B"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335A4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271B6D13" w14:textId="77777777" w:rsidR="000823F0" w:rsidRPr="003B7817" w:rsidRDefault="000823F0" w:rsidP="004F2FCE">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62344179"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0823F0" w:rsidRPr="003B7817" w14:paraId="722C5543"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E2A008"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E223A89" w14:textId="77777777" w:rsidR="000823F0" w:rsidRPr="003B7817" w:rsidRDefault="000823F0" w:rsidP="004F2FCE">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0823F0" w:rsidRPr="003B7817" w14:paraId="2D395B66"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CFCDB9"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13F8B7"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0823F0" w:rsidRPr="003B7817" w14:paraId="1EF1EB4C"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742682"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5EF60385" w14:textId="77777777" w:rsidR="000823F0" w:rsidRPr="003B7817" w:rsidRDefault="000823F0" w:rsidP="004F2FCE">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0823F0" w:rsidRPr="003B7817" w14:paraId="1F5CE022" w14:textId="77777777" w:rsidTr="004F2FCE">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1DC7E41" w14:textId="77777777" w:rsidR="000823F0" w:rsidRPr="003B7817" w:rsidRDefault="000823F0" w:rsidP="004F2FCE">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2E44D91" w14:textId="77777777" w:rsidR="000823F0" w:rsidRPr="003B7817" w:rsidRDefault="000823F0" w:rsidP="004F2FCE">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4B80983B" w14:textId="77777777" w:rsidR="000823F0" w:rsidRPr="003B7817" w:rsidRDefault="000823F0" w:rsidP="004F2FCE">
                  <w:pPr>
                    <w:widowControl w:val="0"/>
                    <w:suppressAutoHyphens w:val="0"/>
                    <w:autoSpaceDN w:val="0"/>
                    <w:adjustRightInd w:val="0"/>
                    <w:snapToGrid w:val="0"/>
                    <w:jc w:val="left"/>
                    <w:rPr>
                      <w:rFonts w:eastAsia="Times New Roman"/>
                      <w:bCs w:val="0"/>
                      <w:sz w:val="18"/>
                      <w:szCs w:val="18"/>
                      <w:lang w:val="en-US" w:eastAsia="en-GB"/>
                    </w:rPr>
                  </w:pPr>
                </w:p>
              </w:tc>
            </w:tr>
          </w:tbl>
          <w:p w14:paraId="490F43E1" w14:textId="77777777" w:rsidR="000823F0" w:rsidRDefault="000823F0" w:rsidP="004F2FCE">
            <w:pPr>
              <w:rPr>
                <w:lang w:val="en-US"/>
              </w:rPr>
            </w:pPr>
          </w:p>
        </w:tc>
      </w:tr>
    </w:tbl>
    <w:p w14:paraId="0390413C" w14:textId="77777777" w:rsidR="000823F0" w:rsidRDefault="000823F0" w:rsidP="000823F0">
      <w:pPr>
        <w:rPr>
          <w:lang w:val="en-US"/>
        </w:rPr>
      </w:pPr>
    </w:p>
    <w:p w14:paraId="502347D4" w14:textId="3CE556A8" w:rsidR="000823F0" w:rsidRDefault="000823F0" w:rsidP="000823F0">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0823F0" w14:paraId="20B5064B" w14:textId="77777777" w:rsidTr="004F2FCE">
        <w:tc>
          <w:tcPr>
            <w:tcW w:w="9630" w:type="dxa"/>
          </w:tcPr>
          <w:p w14:paraId="7487703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AE91D3E"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CACC74D" wp14:editId="5B667F88">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2C13819B"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35FE5FD" w14:textId="77777777" w:rsidR="000823F0" w:rsidRPr="003B7817" w:rsidRDefault="000823F0" w:rsidP="004F2FCE">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lastRenderedPageBreak/>
              <w:drawing>
                <wp:inline distT="0" distB="0" distL="0" distR="0" wp14:anchorId="063764D8" wp14:editId="16245D2E">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1106C3C0" w14:textId="77777777" w:rsidR="000823F0" w:rsidRPr="003B7817" w:rsidRDefault="000823F0" w:rsidP="004F2FCE">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4B905000"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0823F0" w:rsidRPr="003B7817" w14:paraId="61D05DAF" w14:textId="77777777" w:rsidTr="004F2FCE">
              <w:trPr>
                <w:trHeight w:val="592"/>
              </w:trPr>
              <w:tc>
                <w:tcPr>
                  <w:tcW w:w="1683" w:type="dxa"/>
                  <w:vMerge w:val="restart"/>
                  <w:shd w:val="clear" w:color="auto" w:fill="auto"/>
                  <w:vAlign w:val="center"/>
                </w:tcPr>
                <w:p w14:paraId="7A59F320"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encoder (convolutional)</w:t>
                  </w:r>
                </w:p>
              </w:tc>
              <w:tc>
                <w:tcPr>
                  <w:tcW w:w="1683" w:type="dxa"/>
                  <w:shd w:val="clear" w:color="auto" w:fill="auto"/>
                  <w:vAlign w:val="center"/>
                </w:tcPr>
                <w:p w14:paraId="67D11EB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4851" w:type="dxa"/>
                  <w:shd w:val="clear" w:color="auto" w:fill="auto"/>
                  <w:vAlign w:val="center"/>
                </w:tcPr>
                <w:p w14:paraId="5C952C4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695DFD51" w14:textId="77777777" w:rsidTr="004F2FCE">
              <w:trPr>
                <w:trHeight w:val="592"/>
              </w:trPr>
              <w:tc>
                <w:tcPr>
                  <w:tcW w:w="1683" w:type="dxa"/>
                  <w:vMerge/>
                  <w:shd w:val="clear" w:color="auto" w:fill="auto"/>
                  <w:vAlign w:val="center"/>
                </w:tcPr>
                <w:p w14:paraId="11A6DDC4"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49965DDA"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289B5022"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47M (vs. 1.6M for </w:t>
                  </w:r>
                  <w:proofErr w:type="spellStart"/>
                  <w:r w:rsidRPr="003B7817">
                    <w:rPr>
                      <w:bCs w:val="0"/>
                      <w:lang w:eastAsia="en-US"/>
                    </w:rPr>
                    <w:t>eTypeII</w:t>
                  </w:r>
                  <w:proofErr w:type="spellEnd"/>
                  <w:r w:rsidRPr="003B7817">
                    <w:rPr>
                      <w:bCs w:val="0"/>
                      <w:lang w:eastAsia="en-US"/>
                    </w:rPr>
                    <w:t>)</w:t>
                  </w:r>
                </w:p>
              </w:tc>
            </w:tr>
            <w:tr w:rsidR="000823F0" w:rsidRPr="003B7817" w14:paraId="40BF20B8" w14:textId="77777777" w:rsidTr="004F2FCE">
              <w:trPr>
                <w:trHeight w:val="592"/>
              </w:trPr>
              <w:tc>
                <w:tcPr>
                  <w:tcW w:w="1683" w:type="dxa"/>
                  <w:vMerge/>
                  <w:shd w:val="clear" w:color="auto" w:fill="auto"/>
                  <w:vAlign w:val="center"/>
                </w:tcPr>
                <w:p w14:paraId="55CC0BE1" w14:textId="77777777" w:rsidR="000823F0" w:rsidRPr="003B7817" w:rsidRDefault="000823F0" w:rsidP="004F2FCE">
                  <w:pPr>
                    <w:suppressAutoHyphens w:val="0"/>
                    <w:overflowPunct/>
                    <w:autoSpaceDE/>
                    <w:jc w:val="center"/>
                    <w:textAlignment w:val="auto"/>
                    <w:rPr>
                      <w:rFonts w:eastAsia="等线"/>
                      <w:bCs w:val="0"/>
                      <w:lang w:val="en-US"/>
                    </w:rPr>
                  </w:pPr>
                </w:p>
              </w:tc>
              <w:tc>
                <w:tcPr>
                  <w:tcW w:w="1683" w:type="dxa"/>
                  <w:shd w:val="clear" w:color="auto" w:fill="auto"/>
                  <w:vAlign w:val="center"/>
                </w:tcPr>
                <w:p w14:paraId="0FF08F75"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1ABC3161"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448Kbyte</w:t>
                  </w:r>
                </w:p>
              </w:tc>
            </w:tr>
            <w:tr w:rsidR="000823F0" w:rsidRPr="003B7817" w14:paraId="06762463" w14:textId="77777777" w:rsidTr="004F2FCE">
              <w:trPr>
                <w:trHeight w:val="603"/>
              </w:trPr>
              <w:tc>
                <w:tcPr>
                  <w:tcW w:w="1683" w:type="dxa"/>
                  <w:vMerge/>
                  <w:shd w:val="clear" w:color="auto" w:fill="auto"/>
                </w:tcPr>
                <w:p w14:paraId="7F56FB7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6F944FE" w14:textId="77777777" w:rsidR="000823F0" w:rsidRPr="003B7817" w:rsidRDefault="000823F0" w:rsidP="004F2FCE">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4851" w:type="dxa"/>
                  <w:shd w:val="clear" w:color="auto" w:fill="auto"/>
                  <w:vAlign w:val="center"/>
                </w:tcPr>
                <w:p w14:paraId="63D8926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1768DC73" w14:textId="77777777" w:rsidTr="004F2FCE">
              <w:trPr>
                <w:trHeight w:val="812"/>
              </w:trPr>
              <w:tc>
                <w:tcPr>
                  <w:tcW w:w="1683" w:type="dxa"/>
                  <w:vMerge/>
                  <w:shd w:val="clear" w:color="auto" w:fill="auto"/>
                </w:tcPr>
                <w:p w14:paraId="7D5E93B2"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0551A8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4851" w:type="dxa"/>
                  <w:shd w:val="clear" w:color="auto" w:fill="auto"/>
                  <w:vAlign w:val="center"/>
                </w:tcPr>
                <w:p w14:paraId="4BE7D1CF"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08D326AD" w14:textId="77777777" w:rsidTr="004F2FCE">
              <w:trPr>
                <w:trHeight w:val="603"/>
              </w:trPr>
              <w:tc>
                <w:tcPr>
                  <w:tcW w:w="1683" w:type="dxa"/>
                  <w:vMerge/>
                  <w:shd w:val="clear" w:color="auto" w:fill="auto"/>
                </w:tcPr>
                <w:p w14:paraId="2CDDF0FC"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972B8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t>
                  </w:r>
                  <w:proofErr w:type="gramStart"/>
                  <w:r w:rsidRPr="003B7817">
                    <w:rPr>
                      <w:bCs w:val="0"/>
                      <w:lang w:eastAsia="en-US"/>
                    </w:rPr>
                    <w:t xml:space="preserve">before  </w:t>
                  </w:r>
                  <w:proofErr w:type="spellStart"/>
                  <w:r w:rsidRPr="003B7817">
                    <w:rPr>
                      <w:bCs w:val="0"/>
                      <w:lang w:eastAsia="en-US"/>
                    </w:rPr>
                    <w:t>resnet</w:t>
                  </w:r>
                  <w:proofErr w:type="spellEnd"/>
                  <w:proofErr w:type="gramEnd"/>
                  <w:r w:rsidRPr="003B7817">
                    <w:rPr>
                      <w:bCs w:val="0"/>
                      <w:lang w:eastAsia="en-US"/>
                    </w:rPr>
                    <w:t xml:space="preserve"> blocks</w:t>
                  </w:r>
                </w:p>
              </w:tc>
              <w:tc>
                <w:tcPr>
                  <w:tcW w:w="4851" w:type="dxa"/>
                  <w:shd w:val="clear" w:color="auto" w:fill="auto"/>
                  <w:vAlign w:val="center"/>
                </w:tcPr>
                <w:p w14:paraId="2127A43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100E1C71" w14:textId="77777777" w:rsidTr="004F2FCE">
              <w:trPr>
                <w:trHeight w:val="812"/>
              </w:trPr>
              <w:tc>
                <w:tcPr>
                  <w:tcW w:w="1683" w:type="dxa"/>
                  <w:vMerge/>
                  <w:shd w:val="clear" w:color="auto" w:fill="auto"/>
                </w:tcPr>
                <w:p w14:paraId="277F6EC6"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5EC9770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71E8EE62"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7F9CCBDD" w14:textId="77777777" w:rsidTr="004F2FCE">
              <w:trPr>
                <w:trHeight w:val="812"/>
              </w:trPr>
              <w:tc>
                <w:tcPr>
                  <w:tcW w:w="1683" w:type="dxa"/>
                  <w:vMerge/>
                  <w:shd w:val="clear" w:color="auto" w:fill="auto"/>
                </w:tcPr>
                <w:p w14:paraId="0865D1D4"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452F5D0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4510930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27E6852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18F4026"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268EE368" w14:textId="77777777" w:rsidTr="004F2FCE">
              <w:trPr>
                <w:trHeight w:val="823"/>
              </w:trPr>
              <w:tc>
                <w:tcPr>
                  <w:tcW w:w="1683" w:type="dxa"/>
                  <w:vMerge/>
                  <w:shd w:val="clear" w:color="auto" w:fill="auto"/>
                </w:tcPr>
                <w:p w14:paraId="3D45EA3A"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vAlign w:val="center"/>
                </w:tcPr>
                <w:p w14:paraId="3E37802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723CEE4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(3,3,32) </w:t>
                  </w:r>
                </w:p>
              </w:tc>
            </w:tr>
            <w:tr w:rsidR="000823F0" w:rsidRPr="003B7817" w14:paraId="0A4ED0F3" w14:textId="77777777" w:rsidTr="004F2FCE">
              <w:trPr>
                <w:trHeight w:val="812"/>
              </w:trPr>
              <w:tc>
                <w:tcPr>
                  <w:tcW w:w="1683" w:type="dxa"/>
                  <w:vMerge/>
                  <w:shd w:val="clear" w:color="auto" w:fill="auto"/>
                </w:tcPr>
                <w:p w14:paraId="52B6C1C1" w14:textId="77777777" w:rsidR="000823F0" w:rsidRPr="003B7817" w:rsidRDefault="000823F0" w:rsidP="004F2FCE">
                  <w:pPr>
                    <w:suppressAutoHyphens w:val="0"/>
                    <w:overflowPunct/>
                    <w:autoSpaceDE/>
                    <w:jc w:val="left"/>
                    <w:textAlignment w:val="auto"/>
                    <w:rPr>
                      <w:rFonts w:eastAsia="等线"/>
                      <w:bCs w:val="0"/>
                      <w:lang w:val="en-US"/>
                    </w:rPr>
                  </w:pPr>
                </w:p>
              </w:tc>
              <w:tc>
                <w:tcPr>
                  <w:tcW w:w="1683" w:type="dxa"/>
                  <w:shd w:val="clear" w:color="auto" w:fill="auto"/>
                </w:tcPr>
                <w:p w14:paraId="4833F31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0C008083"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0CB2A5F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3C95A43C" w14:textId="77777777" w:rsidR="000823F0" w:rsidRPr="003B7817" w:rsidRDefault="000823F0" w:rsidP="004F2FCE">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0823F0" w:rsidRPr="003B7817" w14:paraId="07035E6A" w14:textId="77777777" w:rsidTr="004F2FCE">
              <w:trPr>
                <w:trHeight w:val="382"/>
              </w:trPr>
              <w:tc>
                <w:tcPr>
                  <w:tcW w:w="1743" w:type="dxa"/>
                  <w:vMerge w:val="restart"/>
                  <w:shd w:val="clear" w:color="auto" w:fill="auto"/>
                  <w:vAlign w:val="center"/>
                </w:tcPr>
                <w:p w14:paraId="53CA71C7" w14:textId="77777777" w:rsidR="000823F0" w:rsidRPr="003B7817" w:rsidRDefault="000823F0" w:rsidP="004F2FCE">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187BD349"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616551E3"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CNN (Resnet like design)</w:t>
                  </w:r>
                </w:p>
              </w:tc>
            </w:tr>
            <w:tr w:rsidR="000823F0" w:rsidRPr="003B7817" w14:paraId="2847B279" w14:textId="77777777" w:rsidTr="004F2FCE">
              <w:trPr>
                <w:trHeight w:val="382"/>
              </w:trPr>
              <w:tc>
                <w:tcPr>
                  <w:tcW w:w="1743" w:type="dxa"/>
                  <w:vMerge/>
                  <w:shd w:val="clear" w:color="auto" w:fill="auto"/>
                  <w:vAlign w:val="center"/>
                </w:tcPr>
                <w:p w14:paraId="2749C008"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5358BD3C"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0E6087D5"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740M</w:t>
                  </w:r>
                </w:p>
              </w:tc>
            </w:tr>
            <w:tr w:rsidR="000823F0" w:rsidRPr="003B7817" w14:paraId="034DD6EE" w14:textId="77777777" w:rsidTr="004F2FCE">
              <w:trPr>
                <w:trHeight w:val="382"/>
              </w:trPr>
              <w:tc>
                <w:tcPr>
                  <w:tcW w:w="1743" w:type="dxa"/>
                  <w:vMerge/>
                  <w:shd w:val="clear" w:color="auto" w:fill="auto"/>
                  <w:vAlign w:val="center"/>
                </w:tcPr>
                <w:p w14:paraId="6196995B" w14:textId="77777777" w:rsidR="000823F0" w:rsidRPr="003B7817" w:rsidRDefault="000823F0" w:rsidP="004F2FCE">
                  <w:pPr>
                    <w:suppressAutoHyphens w:val="0"/>
                    <w:overflowPunct/>
                    <w:autoSpaceDE/>
                    <w:jc w:val="center"/>
                    <w:textAlignment w:val="auto"/>
                    <w:rPr>
                      <w:rFonts w:eastAsia="等线"/>
                      <w:bCs w:val="0"/>
                      <w:lang w:val="en-US"/>
                    </w:rPr>
                  </w:pPr>
                </w:p>
              </w:tc>
              <w:tc>
                <w:tcPr>
                  <w:tcW w:w="2392" w:type="dxa"/>
                  <w:shd w:val="clear" w:color="auto" w:fill="auto"/>
                  <w:vAlign w:val="center"/>
                </w:tcPr>
                <w:p w14:paraId="69862A3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5B0FAC32" w14:textId="77777777" w:rsidR="000823F0" w:rsidRPr="003B7817" w:rsidRDefault="000823F0" w:rsidP="004F2FCE">
                  <w:pPr>
                    <w:suppressAutoHyphens w:val="0"/>
                    <w:overflowPunct/>
                    <w:autoSpaceDE/>
                    <w:jc w:val="left"/>
                    <w:textAlignment w:val="auto"/>
                    <w:rPr>
                      <w:bCs w:val="0"/>
                      <w:lang w:eastAsia="en-US"/>
                    </w:rPr>
                  </w:pPr>
                  <w:r w:rsidRPr="003B7817">
                    <w:rPr>
                      <w:rFonts w:eastAsia="Yu Mincho"/>
                      <w:bCs w:val="0"/>
                      <w:lang w:val="en-US" w:eastAsia="ja-JP"/>
                    </w:rPr>
                    <w:t>7.2Mbyte</w:t>
                  </w:r>
                </w:p>
              </w:tc>
            </w:tr>
            <w:tr w:rsidR="000823F0" w:rsidRPr="003B7817" w14:paraId="41BE1234" w14:textId="77777777" w:rsidTr="004F2FCE">
              <w:trPr>
                <w:trHeight w:val="389"/>
              </w:trPr>
              <w:tc>
                <w:tcPr>
                  <w:tcW w:w="1743" w:type="dxa"/>
                  <w:vMerge/>
                  <w:shd w:val="clear" w:color="auto" w:fill="auto"/>
                </w:tcPr>
                <w:p w14:paraId="5C3B16F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61EDE065" w14:textId="77777777" w:rsidR="000823F0" w:rsidRPr="003B7817" w:rsidRDefault="000823F0" w:rsidP="004F2FCE">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5228" w:type="dxa"/>
                  <w:shd w:val="clear" w:color="auto" w:fill="auto"/>
                  <w:vAlign w:val="center"/>
                </w:tcPr>
                <w:p w14:paraId="7DC67687"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6</w:t>
                  </w:r>
                </w:p>
              </w:tc>
            </w:tr>
            <w:tr w:rsidR="000823F0" w:rsidRPr="003B7817" w14:paraId="0C4C7FA7" w14:textId="77777777" w:rsidTr="004F2FCE">
              <w:trPr>
                <w:trHeight w:val="524"/>
              </w:trPr>
              <w:tc>
                <w:tcPr>
                  <w:tcW w:w="1743" w:type="dxa"/>
                  <w:vMerge/>
                  <w:shd w:val="clear" w:color="auto" w:fill="auto"/>
                </w:tcPr>
                <w:p w14:paraId="33CD23C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5FE2E07C"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before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1DCAE8AA"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0823F0" w:rsidRPr="003B7817" w14:paraId="6CC0190C" w14:textId="77777777" w:rsidTr="004F2FCE">
              <w:trPr>
                <w:trHeight w:val="389"/>
              </w:trPr>
              <w:tc>
                <w:tcPr>
                  <w:tcW w:w="1743" w:type="dxa"/>
                  <w:vMerge/>
                  <w:shd w:val="clear" w:color="auto" w:fill="auto"/>
                </w:tcPr>
                <w:p w14:paraId="6DC9DE7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46963C8"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0A25F1F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1 layer (one conv layer)</w:t>
                  </w:r>
                </w:p>
              </w:tc>
            </w:tr>
            <w:tr w:rsidR="000823F0" w:rsidRPr="003B7817" w14:paraId="5085905B" w14:textId="77777777" w:rsidTr="004F2FCE">
              <w:trPr>
                <w:trHeight w:val="524"/>
              </w:trPr>
              <w:tc>
                <w:tcPr>
                  <w:tcW w:w="1743" w:type="dxa"/>
                  <w:vMerge/>
                  <w:shd w:val="clear" w:color="auto" w:fill="auto"/>
                </w:tcPr>
                <w:p w14:paraId="208DC16B"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7941FA9D"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73384395"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0823F0" w:rsidRPr="003B7817" w14:paraId="1676DEDA" w14:textId="77777777" w:rsidTr="004F2FCE">
              <w:trPr>
                <w:trHeight w:val="524"/>
              </w:trPr>
              <w:tc>
                <w:tcPr>
                  <w:tcW w:w="1743" w:type="dxa"/>
                  <w:vMerge/>
                  <w:shd w:val="clear" w:color="auto" w:fill="auto"/>
                </w:tcPr>
                <w:p w14:paraId="2EFFDC2F"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28AECAD9"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54A89D27"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dilation =1 (which is the default parameter)</w:t>
                  </w:r>
                </w:p>
                <w:p w14:paraId="63A1D574"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5286BFBF" w14:textId="77777777" w:rsidR="000823F0" w:rsidRPr="003B7817" w:rsidRDefault="000823F0" w:rsidP="004F2FCE">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0823F0" w:rsidRPr="003B7817" w14:paraId="4636E1F7" w14:textId="77777777" w:rsidTr="004F2FCE">
              <w:trPr>
                <w:trHeight w:val="532"/>
              </w:trPr>
              <w:tc>
                <w:tcPr>
                  <w:tcW w:w="1743" w:type="dxa"/>
                  <w:vMerge/>
                  <w:shd w:val="clear" w:color="auto" w:fill="auto"/>
                </w:tcPr>
                <w:p w14:paraId="69500A37"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vAlign w:val="center"/>
                </w:tcPr>
                <w:p w14:paraId="3EA4C296"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51C9CFD4"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 xml:space="preserve">(3,3,128) </w:t>
                  </w:r>
                </w:p>
              </w:tc>
            </w:tr>
            <w:tr w:rsidR="000823F0" w:rsidRPr="003B7817" w14:paraId="43799FD3" w14:textId="77777777" w:rsidTr="004F2FCE">
              <w:trPr>
                <w:trHeight w:val="524"/>
              </w:trPr>
              <w:tc>
                <w:tcPr>
                  <w:tcW w:w="1743" w:type="dxa"/>
                  <w:vMerge/>
                  <w:shd w:val="clear" w:color="auto" w:fill="auto"/>
                </w:tcPr>
                <w:p w14:paraId="4287946D" w14:textId="77777777" w:rsidR="000823F0" w:rsidRPr="003B7817" w:rsidRDefault="000823F0" w:rsidP="004F2FCE">
                  <w:pPr>
                    <w:suppressAutoHyphens w:val="0"/>
                    <w:overflowPunct/>
                    <w:autoSpaceDE/>
                    <w:jc w:val="left"/>
                    <w:textAlignment w:val="auto"/>
                    <w:rPr>
                      <w:rFonts w:eastAsia="等线"/>
                      <w:bCs w:val="0"/>
                      <w:lang w:val="en-US"/>
                    </w:rPr>
                  </w:pPr>
                </w:p>
              </w:tc>
              <w:tc>
                <w:tcPr>
                  <w:tcW w:w="2392" w:type="dxa"/>
                  <w:shd w:val="clear" w:color="auto" w:fill="auto"/>
                </w:tcPr>
                <w:p w14:paraId="6655EF50" w14:textId="77777777" w:rsidR="000823F0" w:rsidRPr="003B7817" w:rsidRDefault="000823F0" w:rsidP="004F2FCE">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09CAC87A" w14:textId="77777777" w:rsidR="000823F0" w:rsidRPr="003B7817" w:rsidRDefault="000823F0" w:rsidP="004F2FCE">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2BF541A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7AE3D7D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0823F0" w:rsidRPr="003B7817" w14:paraId="4CC16EB1" w14:textId="77777777" w:rsidTr="004F2FCE">
              <w:trPr>
                <w:trHeight w:val="258"/>
              </w:trPr>
              <w:tc>
                <w:tcPr>
                  <w:tcW w:w="2616" w:type="dxa"/>
                </w:tcPr>
                <w:p w14:paraId="11DC33D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47BD85C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roofErr w:type="spellStart"/>
                  <w:r w:rsidRPr="003B7817">
                    <w:rPr>
                      <w:rFonts w:ascii="Times New Roman" w:eastAsia="Yu Mincho" w:hAnsi="Times New Roman"/>
                      <w:bCs w:val="0"/>
                      <w:lang w:val="en-US" w:eastAsia="ja-JP"/>
                    </w:rPr>
                    <w:t>ReLU</w:t>
                  </w:r>
                  <w:proofErr w:type="spellEnd"/>
                </w:p>
              </w:tc>
            </w:tr>
            <w:tr w:rsidR="000823F0" w:rsidRPr="003B7817" w14:paraId="21102BCF" w14:textId="77777777" w:rsidTr="004F2FCE">
              <w:trPr>
                <w:trHeight w:val="248"/>
              </w:trPr>
              <w:tc>
                <w:tcPr>
                  <w:tcW w:w="2616" w:type="dxa"/>
                </w:tcPr>
                <w:p w14:paraId="33C068D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7784146A"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0823F0" w:rsidRPr="003B7817" w14:paraId="5849E4D5" w14:textId="77777777" w:rsidTr="004F2FCE">
              <w:trPr>
                <w:trHeight w:val="258"/>
              </w:trPr>
              <w:tc>
                <w:tcPr>
                  <w:tcW w:w="2616" w:type="dxa"/>
                </w:tcPr>
                <w:p w14:paraId="046D5D13"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Payload size, bits</w:t>
                  </w:r>
                </w:p>
              </w:tc>
              <w:tc>
                <w:tcPr>
                  <w:tcW w:w="6724" w:type="dxa"/>
                </w:tcPr>
                <w:p w14:paraId="72985035"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0823F0" w:rsidRPr="003B7817" w14:paraId="12986753" w14:textId="77777777" w:rsidTr="004F2FCE">
              <w:trPr>
                <w:trHeight w:val="258"/>
              </w:trPr>
              <w:tc>
                <w:tcPr>
                  <w:tcW w:w="2616" w:type="dxa"/>
                </w:tcPr>
                <w:p w14:paraId="25DCA8A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1D3EF06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7BC0837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23803B6F"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0823F0" w:rsidRPr="003B7817" w14:paraId="7134970C" w14:textId="77777777" w:rsidTr="004F2FCE">
              <w:trPr>
                <w:trHeight w:val="260"/>
              </w:trPr>
              <w:tc>
                <w:tcPr>
                  <w:tcW w:w="2597" w:type="dxa"/>
                </w:tcPr>
                <w:p w14:paraId="0974C4A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5FA8FE67"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0823F0" w:rsidRPr="003B7817" w14:paraId="1E8BECB8" w14:textId="77777777" w:rsidTr="004F2FCE">
              <w:trPr>
                <w:trHeight w:val="260"/>
              </w:trPr>
              <w:tc>
                <w:tcPr>
                  <w:tcW w:w="2597" w:type="dxa"/>
                </w:tcPr>
                <w:p w14:paraId="09939B34"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7EB5C678"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0823F0" w:rsidRPr="003B7817" w14:paraId="5DE1386C" w14:textId="77777777" w:rsidTr="004F2FCE">
              <w:trPr>
                <w:trHeight w:val="260"/>
              </w:trPr>
              <w:tc>
                <w:tcPr>
                  <w:tcW w:w="2597" w:type="dxa"/>
                </w:tcPr>
                <w:p w14:paraId="790523E2"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553E9B86"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0823F0" w:rsidRPr="003B7817" w14:paraId="33FD0969" w14:textId="77777777" w:rsidTr="004F2FCE">
              <w:trPr>
                <w:trHeight w:val="260"/>
              </w:trPr>
              <w:tc>
                <w:tcPr>
                  <w:tcW w:w="2597" w:type="dxa"/>
                </w:tcPr>
                <w:p w14:paraId="243E71C9"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0A9FEABD"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0823F0" w:rsidRPr="003B7817" w14:paraId="19640FBC" w14:textId="77777777" w:rsidTr="004F2FCE">
              <w:trPr>
                <w:trHeight w:val="256"/>
              </w:trPr>
              <w:tc>
                <w:tcPr>
                  <w:tcW w:w="2597" w:type="dxa"/>
                </w:tcPr>
                <w:p w14:paraId="0D5ED631"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0A4BCF80"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SGCS of AI CSI feedback and </w:t>
                  </w:r>
                  <w:proofErr w:type="spellStart"/>
                  <w:r w:rsidRPr="003B7817">
                    <w:rPr>
                      <w:rFonts w:ascii="Times New Roman" w:eastAsia="Yu Mincho" w:hAnsi="Times New Roman"/>
                      <w:bCs w:val="0"/>
                      <w:lang w:val="en-US" w:eastAsia="ja-JP"/>
                    </w:rPr>
                    <w:t>eTypeII</w:t>
                  </w:r>
                  <w:proofErr w:type="spellEnd"/>
                  <w:r w:rsidRPr="003B7817">
                    <w:rPr>
                      <w:rFonts w:ascii="Times New Roman" w:eastAsia="Yu Mincho" w:hAnsi="Times New Roman"/>
                      <w:bCs w:val="0"/>
                      <w:lang w:val="en-US" w:eastAsia="ja-JP"/>
                    </w:rPr>
                    <w:t xml:space="preserve"> CSI feedback, both relative to ideal CSI.</w:t>
                  </w:r>
                </w:p>
              </w:tc>
            </w:tr>
          </w:tbl>
          <w:p w14:paraId="2EBC558C" w14:textId="77777777" w:rsidR="000823F0" w:rsidRPr="003B7817" w:rsidRDefault="000823F0" w:rsidP="004F2FCE">
            <w:pPr>
              <w:suppressAutoHyphens w:val="0"/>
              <w:overflowPunct/>
              <w:autoSpaceDE/>
              <w:spacing w:before="0" w:line="240" w:lineRule="auto"/>
              <w:jc w:val="left"/>
              <w:textAlignment w:val="auto"/>
              <w:rPr>
                <w:rFonts w:ascii="Times New Roman" w:eastAsia="Yu Mincho" w:hAnsi="Times New Roman"/>
                <w:bCs w:val="0"/>
                <w:lang w:eastAsia="ja-JP"/>
              </w:rPr>
            </w:pPr>
          </w:p>
          <w:p w14:paraId="0A2AA2D2" w14:textId="77777777" w:rsidR="000823F0" w:rsidRPr="003B7817" w:rsidRDefault="000823F0" w:rsidP="004F2FCE">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BBF20F8" w14:textId="6CBF35D5" w:rsidR="000823F0" w:rsidRDefault="000823F0" w:rsidP="000823F0">
      <w:pPr>
        <w:rPr>
          <w:lang w:val="en-US"/>
        </w:rPr>
      </w:pPr>
      <w:r>
        <w:rPr>
          <w:rFonts w:hint="eastAsia"/>
          <w:lang w:val="en-US"/>
        </w:rPr>
        <w:lastRenderedPageBreak/>
        <w:t>I</w:t>
      </w:r>
      <w:r>
        <w:rPr>
          <w:lang w:val="en-US"/>
        </w:rPr>
        <w:t xml:space="preserve">n </w:t>
      </w:r>
      <w:r w:rsidR="00426DF0">
        <w:rPr>
          <w:lang w:val="en-US"/>
        </w:rPr>
        <w:t>RAN4#112 meeting</w:t>
      </w:r>
      <w:r>
        <w:rPr>
          <w:lang w:val="en-US"/>
        </w:rPr>
        <w:t xml:space="preserve">,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ff5"/>
        <w:tblW w:w="0" w:type="auto"/>
        <w:tblInd w:w="0" w:type="dxa"/>
        <w:tblLook w:val="04A0" w:firstRow="1" w:lastRow="0" w:firstColumn="1" w:lastColumn="0" w:noHBand="0" w:noVBand="1"/>
      </w:tblPr>
      <w:tblGrid>
        <w:gridCol w:w="9630"/>
      </w:tblGrid>
      <w:tr w:rsidR="000823F0" w14:paraId="130711AD" w14:textId="77777777" w:rsidTr="004F2FCE">
        <w:tc>
          <w:tcPr>
            <w:tcW w:w="9630" w:type="dxa"/>
          </w:tcPr>
          <w:p w14:paraId="4E60AD00" w14:textId="77777777" w:rsidR="000823F0" w:rsidRPr="008E2753" w:rsidRDefault="000823F0" w:rsidP="004F2FCE">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0823F0" w:rsidRPr="008E2753" w14:paraId="7E9AD935" w14:textId="77777777" w:rsidTr="004F2FCE">
              <w:trPr>
                <w:trHeight w:val="340"/>
              </w:trPr>
              <w:tc>
                <w:tcPr>
                  <w:tcW w:w="2757" w:type="dxa"/>
                </w:tcPr>
                <w:p w14:paraId="6DD9A9D8" w14:textId="77777777" w:rsidR="000823F0" w:rsidRPr="008E2753" w:rsidRDefault="000823F0" w:rsidP="004F2FCE">
                  <w:pPr>
                    <w:snapToGrid w:val="0"/>
                    <w:rPr>
                      <w:b/>
                      <w:bCs w:val="0"/>
                      <w:lang w:val="en-US"/>
                    </w:rPr>
                  </w:pPr>
                  <w:r w:rsidRPr="008E2753">
                    <w:rPr>
                      <w:b/>
                      <w:lang w:val="en-US"/>
                    </w:rPr>
                    <w:t>Parameter/Configurations</w:t>
                  </w:r>
                </w:p>
              </w:tc>
              <w:tc>
                <w:tcPr>
                  <w:tcW w:w="4012" w:type="dxa"/>
                </w:tcPr>
                <w:p w14:paraId="5255C34C" w14:textId="77777777" w:rsidR="000823F0" w:rsidRPr="008E2753" w:rsidRDefault="000823F0" w:rsidP="004F2FCE">
                  <w:pPr>
                    <w:snapToGrid w:val="0"/>
                    <w:rPr>
                      <w:b/>
                      <w:bCs w:val="0"/>
                      <w:lang w:val="en-US"/>
                    </w:rPr>
                  </w:pPr>
                  <w:r w:rsidRPr="008E2753">
                    <w:rPr>
                      <w:b/>
                      <w:lang w:val="en-US"/>
                    </w:rPr>
                    <w:t>Options/Values</w:t>
                  </w:r>
                </w:p>
              </w:tc>
              <w:tc>
                <w:tcPr>
                  <w:tcW w:w="2007" w:type="dxa"/>
                </w:tcPr>
                <w:p w14:paraId="3F320FF4" w14:textId="77777777" w:rsidR="000823F0" w:rsidRPr="008E2753" w:rsidRDefault="000823F0" w:rsidP="004F2FCE">
                  <w:pPr>
                    <w:snapToGrid w:val="0"/>
                    <w:rPr>
                      <w:b/>
                      <w:bCs w:val="0"/>
                      <w:lang w:val="en-US"/>
                    </w:rPr>
                  </w:pPr>
                  <w:r w:rsidRPr="008E2753">
                    <w:rPr>
                      <w:b/>
                      <w:lang w:val="en-US"/>
                    </w:rPr>
                    <w:t>Company comments</w:t>
                  </w:r>
                </w:p>
              </w:tc>
            </w:tr>
            <w:tr w:rsidR="000823F0" w:rsidRPr="008E2753" w14:paraId="353612FA" w14:textId="77777777" w:rsidTr="004F2FCE">
              <w:trPr>
                <w:trHeight w:val="1058"/>
              </w:trPr>
              <w:tc>
                <w:tcPr>
                  <w:tcW w:w="8777" w:type="dxa"/>
                  <w:gridSpan w:val="3"/>
                </w:tcPr>
                <w:p w14:paraId="158BB0BB" w14:textId="77777777" w:rsidR="000823F0" w:rsidRPr="008E2753" w:rsidRDefault="000823F0" w:rsidP="004F2FCE">
                  <w:pPr>
                    <w:snapToGrid w:val="0"/>
                    <w:rPr>
                      <w:b/>
                      <w:bCs w:val="0"/>
                      <w:lang w:val="en-US"/>
                    </w:rPr>
                  </w:pPr>
                </w:p>
                <w:p w14:paraId="2B07ADC2" w14:textId="77777777" w:rsidR="000823F0" w:rsidRPr="008E2753" w:rsidRDefault="000823F0" w:rsidP="004F2FCE">
                  <w:pPr>
                    <w:snapToGrid w:val="0"/>
                    <w:rPr>
                      <w:b/>
                      <w:bCs w:val="0"/>
                      <w:lang w:val="en-US"/>
                    </w:rPr>
                  </w:pPr>
                  <w:r w:rsidRPr="008E2753">
                    <w:rPr>
                      <w:b/>
                      <w:lang w:val="en-US"/>
                    </w:rPr>
                    <w:t>Channel/data-set related</w:t>
                  </w:r>
                </w:p>
                <w:p w14:paraId="60A1AB50" w14:textId="77777777" w:rsidR="000823F0" w:rsidRPr="008E2753" w:rsidRDefault="000823F0" w:rsidP="004F2FCE">
                  <w:pPr>
                    <w:snapToGrid w:val="0"/>
                    <w:rPr>
                      <w:lang w:val="en-US"/>
                    </w:rPr>
                  </w:pPr>
                </w:p>
              </w:tc>
            </w:tr>
            <w:tr w:rsidR="000823F0" w:rsidRPr="008E2753" w14:paraId="3F39FEE4" w14:textId="77777777" w:rsidTr="004F2FCE">
              <w:trPr>
                <w:trHeight w:val="529"/>
              </w:trPr>
              <w:tc>
                <w:tcPr>
                  <w:tcW w:w="2757" w:type="dxa"/>
                  <w:vMerge w:val="restart"/>
                </w:tcPr>
                <w:p w14:paraId="7682BE69" w14:textId="77777777" w:rsidR="000823F0" w:rsidRPr="008E2753" w:rsidRDefault="000823F0" w:rsidP="004F2FCE">
                  <w:pPr>
                    <w:snapToGrid w:val="0"/>
                    <w:rPr>
                      <w:lang w:val="en-US"/>
                    </w:rPr>
                  </w:pPr>
                  <w:r w:rsidRPr="008E2753">
                    <w:rPr>
                      <w:lang w:val="en-US"/>
                    </w:rPr>
                    <w:t>UE antenna element assumptions</w:t>
                  </w:r>
                </w:p>
              </w:tc>
              <w:tc>
                <w:tcPr>
                  <w:tcW w:w="4012" w:type="dxa"/>
                </w:tcPr>
                <w:p w14:paraId="10CFA7D3"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1: Omni-directional antenna elements (Ericsson)</w:t>
                  </w:r>
                </w:p>
                <w:p w14:paraId="09660FDD"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2: Directional antenna elements</w:t>
                  </w:r>
                </w:p>
                <w:p w14:paraId="2B7B4C55" w14:textId="77777777" w:rsidR="000823F0" w:rsidRPr="008E2753" w:rsidRDefault="000823F0" w:rsidP="002B3EBE">
                  <w:pPr>
                    <w:numPr>
                      <w:ilvl w:val="0"/>
                      <w:numId w:val="35"/>
                    </w:numPr>
                    <w:tabs>
                      <w:tab w:val="num" w:pos="360"/>
                    </w:tabs>
                    <w:suppressAutoHyphens w:val="0"/>
                    <w:overflowPunct/>
                    <w:autoSpaceDE/>
                    <w:snapToGrid w:val="0"/>
                    <w:contextualSpacing/>
                    <w:textAlignment w:val="auto"/>
                    <w:rPr>
                      <w:lang w:val="en-US"/>
                    </w:rPr>
                  </w:pPr>
                  <w:r w:rsidRPr="008E2753">
                    <w:rPr>
                      <w:lang w:val="en-US"/>
                    </w:rPr>
                    <w:t>Option 3: Other</w:t>
                  </w:r>
                </w:p>
              </w:tc>
              <w:tc>
                <w:tcPr>
                  <w:tcW w:w="2007" w:type="dxa"/>
                </w:tcPr>
                <w:p w14:paraId="342C1173" w14:textId="77777777" w:rsidR="000823F0" w:rsidRPr="008E2753" w:rsidRDefault="000823F0" w:rsidP="004F2FCE">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9A647F0" w14:textId="77777777" w:rsidR="000823F0" w:rsidRPr="008E2753" w:rsidRDefault="000823F0" w:rsidP="004F2FCE">
                  <w:pPr>
                    <w:snapToGrid w:val="0"/>
                    <w:rPr>
                      <w:lang w:val="en-US"/>
                    </w:rPr>
                  </w:pPr>
                  <w:r w:rsidRPr="008E2753">
                    <w:rPr>
                      <w:lang w:val="en-US"/>
                    </w:rPr>
                    <w:t>[QC] Option 1 (both horizontal and vertical)</w:t>
                  </w:r>
                </w:p>
                <w:p w14:paraId="1B228FE4" w14:textId="77777777" w:rsidR="000823F0" w:rsidRPr="008E2753" w:rsidRDefault="000823F0" w:rsidP="004F2FCE">
                  <w:pPr>
                    <w:snapToGrid w:val="0"/>
                    <w:rPr>
                      <w:lang w:val="en-US"/>
                    </w:rPr>
                  </w:pPr>
                  <w:r w:rsidRPr="008E2753">
                    <w:rPr>
                      <w:lang w:val="en-US"/>
                    </w:rPr>
                    <w:t>[Intel] Option 1</w:t>
                  </w:r>
                </w:p>
                <w:p w14:paraId="17F6DF2B" w14:textId="77777777" w:rsidR="000823F0" w:rsidRPr="008E2753" w:rsidRDefault="000823F0" w:rsidP="004F2FCE">
                  <w:pPr>
                    <w:snapToGrid w:val="0"/>
                    <w:rPr>
                      <w:lang w:val="en-US"/>
                    </w:rPr>
                  </w:pPr>
                  <w:r w:rsidRPr="008E2753">
                    <w:rPr>
                      <w:lang w:val="en-US"/>
                    </w:rPr>
                    <w:t>[</w:t>
                  </w:r>
                  <w:r w:rsidRPr="008E2753">
                    <w:rPr>
                      <w:rFonts w:hint="eastAsia"/>
                      <w:lang w:val="en-US"/>
                    </w:rPr>
                    <w:t>OPPO</w:t>
                  </w:r>
                  <w:proofErr w:type="gramStart"/>
                  <w:r w:rsidRPr="008E2753">
                    <w:rPr>
                      <w:lang w:val="en-US"/>
                    </w:rPr>
                    <w:t>]:Option</w:t>
                  </w:r>
                  <w:proofErr w:type="gramEnd"/>
                  <w:r w:rsidRPr="008E2753">
                    <w:rPr>
                      <w:lang w:val="en-US"/>
                    </w:rPr>
                    <w:t>1</w:t>
                  </w:r>
                </w:p>
                <w:p w14:paraId="74DC3714" w14:textId="77777777" w:rsidR="000823F0" w:rsidRPr="008E2753" w:rsidRDefault="000823F0" w:rsidP="004F2FCE">
                  <w:pPr>
                    <w:snapToGrid w:val="0"/>
                    <w:rPr>
                      <w:lang w:val="en-US"/>
                    </w:rPr>
                  </w:pPr>
                  <w:r w:rsidRPr="008E2753">
                    <w:rPr>
                      <w:rFonts w:hint="eastAsia"/>
                      <w:lang w:val="en-US"/>
                    </w:rPr>
                    <w:t>[CMCC] option 1</w:t>
                  </w:r>
                </w:p>
              </w:tc>
            </w:tr>
            <w:tr w:rsidR="000823F0" w:rsidRPr="008E2753" w14:paraId="6B1A55D7" w14:textId="77777777" w:rsidTr="004F2FCE">
              <w:trPr>
                <w:trHeight w:val="969"/>
              </w:trPr>
              <w:tc>
                <w:tcPr>
                  <w:tcW w:w="2757" w:type="dxa"/>
                  <w:vMerge/>
                </w:tcPr>
                <w:p w14:paraId="2EF437C9" w14:textId="77777777" w:rsidR="000823F0" w:rsidRPr="008E2753" w:rsidRDefault="000823F0" w:rsidP="004F2FCE">
                  <w:pPr>
                    <w:snapToGrid w:val="0"/>
                    <w:rPr>
                      <w:lang w:val="en-US"/>
                    </w:rPr>
                  </w:pPr>
                </w:p>
              </w:tc>
              <w:tc>
                <w:tcPr>
                  <w:tcW w:w="6020" w:type="dxa"/>
                  <w:gridSpan w:val="2"/>
                </w:tcPr>
                <w:p w14:paraId="6A0CF461" w14:textId="77777777" w:rsidR="000823F0" w:rsidRPr="008E2753" w:rsidRDefault="000823F0" w:rsidP="004F2FCE">
                  <w:pPr>
                    <w:snapToGrid w:val="0"/>
                    <w:rPr>
                      <w:b/>
                      <w:bCs w:val="0"/>
                      <w:lang w:val="en-US"/>
                    </w:rPr>
                  </w:pPr>
                  <w:r w:rsidRPr="008E2753">
                    <w:rPr>
                      <w:b/>
                      <w:lang w:val="en-US"/>
                    </w:rPr>
                    <w:t>Configuration for alignment:</w:t>
                  </w:r>
                </w:p>
                <w:p w14:paraId="0E082FB1" w14:textId="77777777" w:rsidR="000823F0" w:rsidRPr="008E2753" w:rsidRDefault="000823F0" w:rsidP="002B3EBE">
                  <w:pPr>
                    <w:numPr>
                      <w:ilvl w:val="0"/>
                      <w:numId w:val="34"/>
                    </w:numPr>
                    <w:tabs>
                      <w:tab w:val="num" w:pos="360"/>
                    </w:tabs>
                    <w:suppressAutoHyphens w:val="0"/>
                    <w:overflowPunct/>
                    <w:autoSpaceDE/>
                    <w:snapToGrid w:val="0"/>
                    <w:spacing w:after="160" w:line="278" w:lineRule="auto"/>
                    <w:contextualSpacing/>
                    <w:textAlignment w:val="auto"/>
                    <w:rPr>
                      <w:color w:val="92D050"/>
                      <w:lang w:val="en-US"/>
                    </w:rPr>
                  </w:pPr>
                  <w:r w:rsidRPr="008E2753">
                    <w:rPr>
                      <w:lang w:val="en-US"/>
                    </w:rPr>
                    <w:t>Ideal omni-directional antenna elements following RAN1 assumptions</w:t>
                  </w:r>
                </w:p>
              </w:tc>
            </w:tr>
            <w:tr w:rsidR="000823F0" w:rsidRPr="008E2753" w14:paraId="4CB9B8B3" w14:textId="77777777" w:rsidTr="004F2FCE">
              <w:trPr>
                <w:trHeight w:val="1435"/>
              </w:trPr>
              <w:tc>
                <w:tcPr>
                  <w:tcW w:w="2757" w:type="dxa"/>
                  <w:vMerge w:val="restart"/>
                </w:tcPr>
                <w:p w14:paraId="6C5C1050" w14:textId="77777777" w:rsidR="000823F0" w:rsidRPr="008E2753" w:rsidRDefault="000823F0" w:rsidP="004F2FCE">
                  <w:pPr>
                    <w:snapToGrid w:val="0"/>
                    <w:rPr>
                      <w:lang w:val="en-US"/>
                    </w:rPr>
                  </w:pPr>
                  <w:r w:rsidRPr="008E2753">
                    <w:rPr>
                      <w:lang w:val="en-US"/>
                    </w:rPr>
                    <w:t>Sub-band channel averaging</w:t>
                  </w:r>
                </w:p>
              </w:tc>
              <w:tc>
                <w:tcPr>
                  <w:tcW w:w="4012" w:type="dxa"/>
                </w:tcPr>
                <w:p w14:paraId="22EACCF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[Nokia, QC, Apple, vivo, </w:t>
                  </w:r>
                  <w:proofErr w:type="spellStart"/>
                  <w:proofErr w:type="gramStart"/>
                  <w:r w:rsidRPr="008E2753">
                    <w:rPr>
                      <w:lang w:val="en-US"/>
                    </w:rPr>
                    <w:t>Ericsson,OPPO</w:t>
                  </w:r>
                  <w:proofErr w:type="spellEnd"/>
                  <w:proofErr w:type="gramEnd"/>
                  <w:r w:rsidRPr="008E2753">
                    <w:rPr>
                      <w:lang w:val="en-US"/>
                    </w:rPr>
                    <w:t>] Average of covariance channel matrix per RBs in the sub-band before SVD</w:t>
                  </w:r>
                </w:p>
                <w:p w14:paraId="24C5FBF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 Per sub-band</w:t>
                  </w:r>
                </w:p>
                <w:p w14:paraId="5A60239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35418702" w14:textId="77777777" w:rsidR="000823F0" w:rsidRPr="008E2753" w:rsidRDefault="000823F0" w:rsidP="004F2FCE">
                  <w:pPr>
                    <w:snapToGrid w:val="0"/>
                    <w:rPr>
                      <w:lang w:val="en-US"/>
                    </w:rPr>
                  </w:pPr>
                  <w:r w:rsidRPr="008E2753">
                    <w:rPr>
                      <w:rFonts w:hint="eastAsia"/>
                      <w:lang w:val="en-US"/>
                    </w:rPr>
                    <w:t xml:space="preserve">CATT: Prefer not to do the averaging before SVD. </w:t>
                  </w:r>
                </w:p>
                <w:p w14:paraId="2DE531F1" w14:textId="77777777" w:rsidR="000823F0" w:rsidRPr="008E2753" w:rsidRDefault="000823F0" w:rsidP="004F2FCE">
                  <w:pPr>
                    <w:snapToGrid w:val="0"/>
                    <w:rPr>
                      <w:lang w:val="en-US"/>
                    </w:rPr>
                  </w:pPr>
                </w:p>
              </w:tc>
            </w:tr>
            <w:tr w:rsidR="000823F0" w:rsidRPr="008E2753" w14:paraId="13377BAE" w14:textId="77777777" w:rsidTr="004F2FCE">
              <w:trPr>
                <w:trHeight w:val="1124"/>
              </w:trPr>
              <w:tc>
                <w:tcPr>
                  <w:tcW w:w="2757" w:type="dxa"/>
                  <w:vMerge/>
                </w:tcPr>
                <w:p w14:paraId="0BEF962E" w14:textId="77777777" w:rsidR="000823F0" w:rsidRPr="008E2753" w:rsidRDefault="000823F0" w:rsidP="004F2FCE">
                  <w:pPr>
                    <w:snapToGrid w:val="0"/>
                    <w:rPr>
                      <w:lang w:val="en-US"/>
                    </w:rPr>
                  </w:pPr>
                </w:p>
              </w:tc>
              <w:tc>
                <w:tcPr>
                  <w:tcW w:w="6020" w:type="dxa"/>
                  <w:gridSpan w:val="2"/>
                </w:tcPr>
                <w:p w14:paraId="01610C73" w14:textId="77777777" w:rsidR="000823F0" w:rsidRPr="008E2753" w:rsidRDefault="000823F0" w:rsidP="004F2FCE">
                  <w:pPr>
                    <w:snapToGrid w:val="0"/>
                    <w:rPr>
                      <w:b/>
                      <w:bCs w:val="0"/>
                      <w:lang w:val="en-US"/>
                    </w:rPr>
                  </w:pPr>
                  <w:r w:rsidRPr="008E2753">
                    <w:rPr>
                      <w:b/>
                      <w:lang w:val="en-US"/>
                    </w:rPr>
                    <w:t>Configuration for alignment:</w:t>
                  </w:r>
                </w:p>
                <w:p w14:paraId="032751E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Average of covariance channel matrices per PRBs in the sub-band</w:t>
                  </w:r>
                </w:p>
                <w:p w14:paraId="167EA2C7" w14:textId="77777777" w:rsidR="000823F0" w:rsidRPr="008E2753" w:rsidRDefault="000823F0" w:rsidP="002B3EBE">
                  <w:pPr>
                    <w:numPr>
                      <w:ilvl w:val="1"/>
                      <w:numId w:val="34"/>
                    </w:numPr>
                    <w:tabs>
                      <w:tab w:val="num" w:pos="360"/>
                    </w:tabs>
                    <w:suppressAutoHyphens w:val="0"/>
                    <w:overflowPunct/>
                    <w:autoSpaceDE/>
                    <w:snapToGrid w:val="0"/>
                    <w:contextualSpacing/>
                    <w:textAlignment w:val="auto"/>
                    <w:rPr>
                      <w:lang w:val="en-US"/>
                    </w:rPr>
                  </w:pPr>
                  <w:r w:rsidRPr="008E2753">
                    <w:rPr>
                      <w:lang w:val="en-US"/>
                    </w:rPr>
                    <w:t>1 sample per PRB is selected</w:t>
                  </w:r>
                </w:p>
              </w:tc>
            </w:tr>
            <w:tr w:rsidR="000823F0" w:rsidRPr="008E2753" w14:paraId="3952BA79" w14:textId="77777777" w:rsidTr="004F2FCE">
              <w:trPr>
                <w:trHeight w:val="3287"/>
              </w:trPr>
              <w:tc>
                <w:tcPr>
                  <w:tcW w:w="2757" w:type="dxa"/>
                  <w:vMerge w:val="restart"/>
                </w:tcPr>
                <w:p w14:paraId="52908310" w14:textId="77777777" w:rsidR="000823F0" w:rsidRPr="008E2753" w:rsidRDefault="000823F0" w:rsidP="004F2FCE">
                  <w:pPr>
                    <w:snapToGrid w:val="0"/>
                    <w:rPr>
                      <w:lang w:val="en-US"/>
                    </w:rPr>
                  </w:pPr>
                  <w:r w:rsidRPr="008E2753">
                    <w:rPr>
                      <w:lang w:val="en-US"/>
                    </w:rPr>
                    <w:t>Any other pre-processing</w:t>
                  </w:r>
                </w:p>
              </w:tc>
              <w:tc>
                <w:tcPr>
                  <w:tcW w:w="4012" w:type="dxa"/>
                </w:tcPr>
                <w:p w14:paraId="0D00CB87"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To be listed if used</w:t>
                  </w:r>
                </w:p>
                <w:p w14:paraId="728CB99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1BB8642B" w14:textId="77777777" w:rsidR="000823F0" w:rsidRPr="008E2753" w:rsidRDefault="000823F0" w:rsidP="004F2FCE">
                  <w:pPr>
                    <w:widowControl w:val="0"/>
                    <w:snapToGrid w:val="0"/>
                    <w:ind w:left="800" w:hanging="420"/>
                    <w:rPr>
                      <w:lang w:val="en-US"/>
                    </w:rPr>
                  </w:pPr>
                </w:p>
                <w:p w14:paraId="0BE793C6"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[OPPO] Normalize the phase of all entries of the eigenvector based on the phase of the last entry of the eigenvector</w:t>
                  </w:r>
                </w:p>
                <w:p w14:paraId="4E1CD7B7" w14:textId="77777777" w:rsidR="000823F0" w:rsidRPr="008E2753" w:rsidRDefault="000823F0" w:rsidP="004F2FCE">
                  <w:pPr>
                    <w:widowControl w:val="0"/>
                    <w:snapToGrid w:val="0"/>
                    <w:ind w:left="800" w:hanging="420"/>
                    <w:rPr>
                      <w:lang w:val="en-US"/>
                    </w:rPr>
                  </w:pPr>
                </w:p>
                <w:p w14:paraId="438C579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7A08A945" w14:textId="77777777" w:rsidR="000823F0" w:rsidRPr="008E2753" w:rsidRDefault="000823F0" w:rsidP="004F2FCE">
                  <w:pPr>
                    <w:snapToGrid w:val="0"/>
                    <w:rPr>
                      <w:lang w:val="en-US"/>
                    </w:rPr>
                  </w:pPr>
                  <w:r w:rsidRPr="008E2753">
                    <w:rPr>
                      <w:lang w:val="en-US"/>
                    </w:rPr>
                    <w:t>[Intel] prefer no other pre-processing</w:t>
                  </w:r>
                </w:p>
              </w:tc>
            </w:tr>
            <w:tr w:rsidR="000823F0" w:rsidRPr="008E2753" w14:paraId="36EF7411" w14:textId="77777777" w:rsidTr="004F2FCE">
              <w:trPr>
                <w:trHeight w:val="1749"/>
              </w:trPr>
              <w:tc>
                <w:tcPr>
                  <w:tcW w:w="2757" w:type="dxa"/>
                  <w:vMerge/>
                </w:tcPr>
                <w:p w14:paraId="35C877EB" w14:textId="77777777" w:rsidR="000823F0" w:rsidRPr="008E2753" w:rsidRDefault="000823F0" w:rsidP="004F2FCE">
                  <w:pPr>
                    <w:snapToGrid w:val="0"/>
                    <w:rPr>
                      <w:lang w:val="en-US"/>
                    </w:rPr>
                  </w:pPr>
                </w:p>
              </w:tc>
              <w:tc>
                <w:tcPr>
                  <w:tcW w:w="6020" w:type="dxa"/>
                  <w:gridSpan w:val="2"/>
                </w:tcPr>
                <w:p w14:paraId="66AD428B" w14:textId="77777777" w:rsidR="000823F0" w:rsidRPr="008E2753" w:rsidRDefault="000823F0" w:rsidP="004F2FCE">
                  <w:pPr>
                    <w:snapToGrid w:val="0"/>
                    <w:rPr>
                      <w:b/>
                      <w:bCs w:val="0"/>
                      <w:lang w:val="en-US"/>
                    </w:rPr>
                  </w:pPr>
                  <w:r w:rsidRPr="008E2753">
                    <w:rPr>
                      <w:b/>
                      <w:lang w:val="en-US"/>
                    </w:rPr>
                    <w:t>Configuration for alignment:</w:t>
                  </w:r>
                </w:p>
                <w:p w14:paraId="1FDEB5F9"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Apply phase normalization:</w:t>
                  </w:r>
                </w:p>
                <w:p w14:paraId="3DF7E561" w14:textId="77777777" w:rsidR="000823F0" w:rsidRPr="008E2753" w:rsidRDefault="000823F0" w:rsidP="002B3EBE">
                  <w:pPr>
                    <w:numPr>
                      <w:ilvl w:val="1"/>
                      <w:numId w:val="34"/>
                    </w:numPr>
                    <w:tabs>
                      <w:tab w:val="num" w:pos="360"/>
                    </w:tabs>
                    <w:suppressAutoHyphens w:val="0"/>
                    <w:overflowPunct/>
                    <w:autoSpaceDE/>
                    <w:snapToGrid w:val="0"/>
                    <w:contextualSpacing/>
                    <w:textAlignment w:val="auto"/>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A277E7F"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i.e. the phase of the first value of the eigenvector is 0.</w:t>
                  </w:r>
                </w:p>
                <w:p w14:paraId="082CBA30"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L2 norm of the eigenvector is equal to 1.</w:t>
                  </w:r>
                </w:p>
              </w:tc>
            </w:tr>
            <w:tr w:rsidR="000823F0" w:rsidRPr="008E2753" w14:paraId="19D6317A" w14:textId="77777777" w:rsidTr="004F2FCE">
              <w:trPr>
                <w:trHeight w:val="3287"/>
              </w:trPr>
              <w:tc>
                <w:tcPr>
                  <w:tcW w:w="2757" w:type="dxa"/>
                  <w:vMerge w:val="restart"/>
                </w:tcPr>
                <w:p w14:paraId="1B448599" w14:textId="77777777" w:rsidR="000823F0" w:rsidRPr="008E2753" w:rsidRDefault="000823F0" w:rsidP="004F2FCE">
                  <w:pPr>
                    <w:snapToGrid w:val="0"/>
                    <w:rPr>
                      <w:lang w:val="en-US"/>
                    </w:rPr>
                  </w:pPr>
                  <w:r w:rsidRPr="008E2753">
                    <w:rPr>
                      <w:lang w:val="en-US"/>
                    </w:rPr>
                    <w:lastRenderedPageBreak/>
                    <w:t>Data collection assumptions</w:t>
                  </w:r>
                </w:p>
              </w:tc>
              <w:tc>
                <w:tcPr>
                  <w:tcW w:w="4012" w:type="dxa"/>
                </w:tcPr>
                <w:p w14:paraId="2EC5F4C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7B4B7676"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Multiple channel realization can be collected from the same UE</w:t>
                  </w:r>
                </w:p>
                <w:p w14:paraId="190C91B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Other</w:t>
                  </w:r>
                </w:p>
                <w:p w14:paraId="123EF545"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Multiple channels realizations are collected from multiple UEs and multiple drops of same UE</w:t>
                  </w:r>
                </w:p>
                <w:p w14:paraId="14541F1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[Apple, Intel, OPPO]:  Multiple drops. Each drop collect data from multiple UEs. </w:t>
                  </w:r>
                  <w:proofErr w:type="gramStart"/>
                  <w:r w:rsidRPr="008E2753">
                    <w:rPr>
                      <w:lang w:val="en-US"/>
                    </w:rPr>
                    <w:t>Additionally</w:t>
                  </w:r>
                  <w:proofErr w:type="gramEnd"/>
                  <w:r w:rsidRPr="008E2753">
                    <w:rPr>
                      <w:lang w:val="en-US"/>
                    </w:rPr>
                    <w:t xml:space="preserve"> collect samples from channel realization from each UE spaced at de-correlated interval.</w:t>
                  </w:r>
                </w:p>
              </w:tc>
              <w:tc>
                <w:tcPr>
                  <w:tcW w:w="2007" w:type="dxa"/>
                </w:tcPr>
                <w:p w14:paraId="7A39E369" w14:textId="77777777" w:rsidR="000823F0" w:rsidRPr="008E2753" w:rsidRDefault="000823F0" w:rsidP="004F2FCE">
                  <w:pPr>
                    <w:snapToGrid w:val="0"/>
                    <w:rPr>
                      <w:lang w:val="en-US"/>
                    </w:rPr>
                  </w:pPr>
                </w:p>
              </w:tc>
            </w:tr>
            <w:tr w:rsidR="000823F0" w:rsidRPr="008E2753" w14:paraId="3760A18A" w14:textId="77777777" w:rsidTr="004F2FCE">
              <w:trPr>
                <w:trHeight w:val="869"/>
              </w:trPr>
              <w:tc>
                <w:tcPr>
                  <w:tcW w:w="2757" w:type="dxa"/>
                  <w:vMerge/>
                </w:tcPr>
                <w:p w14:paraId="4934D263" w14:textId="77777777" w:rsidR="000823F0" w:rsidRPr="008E2753" w:rsidRDefault="000823F0" w:rsidP="004F2FCE">
                  <w:pPr>
                    <w:snapToGrid w:val="0"/>
                    <w:rPr>
                      <w:lang w:val="en-US"/>
                    </w:rPr>
                  </w:pPr>
                </w:p>
              </w:tc>
              <w:tc>
                <w:tcPr>
                  <w:tcW w:w="6020" w:type="dxa"/>
                  <w:gridSpan w:val="2"/>
                </w:tcPr>
                <w:p w14:paraId="0A77FB3B" w14:textId="77777777" w:rsidR="000823F0" w:rsidRPr="008E2753" w:rsidRDefault="000823F0" w:rsidP="004F2FCE">
                  <w:pPr>
                    <w:snapToGrid w:val="0"/>
                    <w:rPr>
                      <w:b/>
                      <w:bCs w:val="0"/>
                      <w:lang w:val="en-US"/>
                    </w:rPr>
                  </w:pPr>
                  <w:r w:rsidRPr="008E2753">
                    <w:rPr>
                      <w:b/>
                      <w:lang w:val="en-US"/>
                    </w:rPr>
                    <w:t>Configuration for alignment:</w:t>
                  </w:r>
                </w:p>
                <w:p w14:paraId="37EDC30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Strive to ensure that the samples are decorrelated, especially when collected from the same UEs.</w:t>
                  </w:r>
                </w:p>
              </w:tc>
            </w:tr>
            <w:tr w:rsidR="000823F0" w:rsidRPr="008E2753" w14:paraId="4213FCD1" w14:textId="77777777" w:rsidTr="004F2FCE">
              <w:trPr>
                <w:trHeight w:val="3174"/>
              </w:trPr>
              <w:tc>
                <w:tcPr>
                  <w:tcW w:w="2757" w:type="dxa"/>
                  <w:vMerge w:val="restart"/>
                </w:tcPr>
                <w:p w14:paraId="1122007B" w14:textId="77777777" w:rsidR="000823F0" w:rsidRPr="008E2753" w:rsidRDefault="000823F0" w:rsidP="004F2FCE">
                  <w:pPr>
                    <w:snapToGrid w:val="0"/>
                    <w:rPr>
                      <w:lang w:val="en-US"/>
                    </w:rPr>
                  </w:pPr>
                  <w:r w:rsidRPr="008E2753">
                    <w:rPr>
                      <w:lang w:val="en-US"/>
                    </w:rPr>
                    <w:t>Training dataset size</w:t>
                  </w:r>
                </w:p>
              </w:tc>
              <w:tc>
                <w:tcPr>
                  <w:tcW w:w="4012" w:type="dxa"/>
                </w:tcPr>
                <w:p w14:paraId="60791DE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630K</w:t>
                  </w:r>
                </w:p>
                <w:p w14:paraId="217C77F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450K</w:t>
                  </w:r>
                </w:p>
                <w:p w14:paraId="3F12104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[Samsung]: 25K</w:t>
                  </w:r>
                </w:p>
                <w:p w14:paraId="330812D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614,440</w:t>
                  </w:r>
                </w:p>
                <w:p w14:paraId="57C7BD2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[MTK]: 700K</w:t>
                  </w:r>
                </w:p>
                <w:p w14:paraId="24AFCB4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[Ericsson]: 800K</w:t>
                  </w:r>
                </w:p>
                <w:p w14:paraId="0716E57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[Intel]: 200K</w:t>
                  </w:r>
                </w:p>
                <w:p w14:paraId="146D212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[CATT]: 102,600</w:t>
                  </w:r>
                </w:p>
                <w:p w14:paraId="399DADB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 600k</w:t>
                  </w:r>
                </w:p>
                <w:p w14:paraId="711ED398"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600K</w:t>
                  </w:r>
                </w:p>
                <w:p w14:paraId="46A8674E"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[vivo]: 243000</w:t>
                  </w:r>
                </w:p>
                <w:p w14:paraId="458FE33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w:t>
                  </w:r>
                  <w:r w:rsidRPr="008E2753">
                    <w:rPr>
                      <w:lang w:val="en-US"/>
                    </w:rPr>
                    <w:t>OPPO</w:t>
                  </w:r>
                  <w:r w:rsidRPr="008E2753">
                    <w:rPr>
                      <w:rFonts w:hint="eastAsia"/>
                      <w:lang w:val="en-US"/>
                    </w:rPr>
                    <w:t>]</w:t>
                  </w:r>
                  <w:r w:rsidRPr="008E2753">
                    <w:rPr>
                      <w:rFonts w:hint="eastAsia"/>
                      <w:lang w:val="en-US"/>
                    </w:rPr>
                    <w:t>：</w:t>
                  </w:r>
                  <w:r w:rsidRPr="008E2753">
                    <w:rPr>
                      <w:rFonts w:hint="eastAsia"/>
                      <w:lang w:val="en-US"/>
                    </w:rPr>
                    <w:t>600k</w:t>
                  </w:r>
                </w:p>
                <w:p w14:paraId="3C0BB00F"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[CMCC]: 100K</w:t>
                  </w:r>
                </w:p>
              </w:tc>
              <w:tc>
                <w:tcPr>
                  <w:tcW w:w="2007" w:type="dxa"/>
                </w:tcPr>
                <w:p w14:paraId="276E0073" w14:textId="77777777" w:rsidR="000823F0" w:rsidRPr="008E2753" w:rsidRDefault="000823F0" w:rsidP="004F2FCE">
                  <w:pPr>
                    <w:snapToGrid w:val="0"/>
                    <w:rPr>
                      <w:lang w:val="en-US"/>
                    </w:rPr>
                  </w:pPr>
                </w:p>
              </w:tc>
            </w:tr>
            <w:tr w:rsidR="000823F0" w:rsidRPr="008E2753" w14:paraId="7CFF7E3E" w14:textId="77777777" w:rsidTr="004F2FCE">
              <w:trPr>
                <w:trHeight w:val="869"/>
              </w:trPr>
              <w:tc>
                <w:tcPr>
                  <w:tcW w:w="2757" w:type="dxa"/>
                  <w:vMerge/>
                </w:tcPr>
                <w:p w14:paraId="13D6AAE1" w14:textId="77777777" w:rsidR="000823F0" w:rsidRPr="008E2753" w:rsidRDefault="000823F0" w:rsidP="004F2FCE">
                  <w:pPr>
                    <w:snapToGrid w:val="0"/>
                    <w:rPr>
                      <w:lang w:val="en-US"/>
                    </w:rPr>
                  </w:pPr>
                </w:p>
              </w:tc>
              <w:tc>
                <w:tcPr>
                  <w:tcW w:w="6020" w:type="dxa"/>
                  <w:gridSpan w:val="2"/>
                </w:tcPr>
                <w:p w14:paraId="2D66421F" w14:textId="77777777" w:rsidR="000823F0" w:rsidRPr="008E2753" w:rsidRDefault="000823F0" w:rsidP="004F2FCE">
                  <w:pPr>
                    <w:snapToGrid w:val="0"/>
                    <w:rPr>
                      <w:b/>
                      <w:bCs w:val="0"/>
                      <w:lang w:val="en-US"/>
                    </w:rPr>
                  </w:pPr>
                  <w:r w:rsidRPr="008E2753">
                    <w:rPr>
                      <w:b/>
                      <w:lang w:val="en-US"/>
                    </w:rPr>
                    <w:t>Configuration for alignment:</w:t>
                  </w:r>
                </w:p>
                <w:p w14:paraId="47036492"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Aim to use the dataset around 600K.</w:t>
                  </w:r>
                </w:p>
                <w:p w14:paraId="68360F8D" w14:textId="77777777" w:rsidR="000823F0" w:rsidRPr="008E2753" w:rsidRDefault="000823F0" w:rsidP="002B3EBE">
                  <w:pPr>
                    <w:numPr>
                      <w:ilvl w:val="0"/>
                      <w:numId w:val="34"/>
                    </w:numPr>
                    <w:tabs>
                      <w:tab w:val="num" w:pos="360"/>
                    </w:tabs>
                    <w:suppressAutoHyphens w:val="0"/>
                    <w:overflowPunct/>
                    <w:autoSpaceDE/>
                    <w:snapToGrid w:val="0"/>
                    <w:contextualSpacing/>
                    <w:textAlignment w:val="auto"/>
                    <w:rPr>
                      <w:lang w:val="en-US"/>
                    </w:rPr>
                  </w:pPr>
                  <w:r w:rsidRPr="008E2753">
                    <w:rPr>
                      <w:lang w:val="en-US"/>
                    </w:rPr>
                    <w:t>At least 100K sample to be used.</w:t>
                  </w:r>
                </w:p>
              </w:tc>
            </w:tr>
            <w:tr w:rsidR="000823F0" w:rsidRPr="008E2753" w14:paraId="306B051E" w14:textId="77777777" w:rsidTr="004F2FCE">
              <w:trPr>
                <w:trHeight w:val="340"/>
              </w:trPr>
              <w:tc>
                <w:tcPr>
                  <w:tcW w:w="2757" w:type="dxa"/>
                </w:tcPr>
                <w:p w14:paraId="709B118C" w14:textId="77777777" w:rsidR="000823F0" w:rsidRPr="008E2753" w:rsidRDefault="000823F0" w:rsidP="004F2FCE">
                  <w:pPr>
                    <w:snapToGrid w:val="0"/>
                    <w:rPr>
                      <w:lang w:val="en-US"/>
                    </w:rPr>
                  </w:pPr>
                  <w:r w:rsidRPr="008E2753">
                    <w:rPr>
                      <w:lang w:val="en-US"/>
                    </w:rPr>
                    <w:t>Dataset quantization</w:t>
                  </w:r>
                </w:p>
              </w:tc>
              <w:tc>
                <w:tcPr>
                  <w:tcW w:w="4012" w:type="dxa"/>
                </w:tcPr>
                <w:p w14:paraId="07FD1FF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Float32</w:t>
                  </w:r>
                </w:p>
              </w:tc>
              <w:tc>
                <w:tcPr>
                  <w:tcW w:w="2007" w:type="dxa"/>
                </w:tcPr>
                <w:p w14:paraId="14C04D88" w14:textId="77777777" w:rsidR="000823F0" w:rsidRPr="008E2753" w:rsidRDefault="000823F0" w:rsidP="004F2FCE">
                  <w:pPr>
                    <w:snapToGrid w:val="0"/>
                    <w:rPr>
                      <w:lang w:val="en-US"/>
                    </w:rPr>
                  </w:pPr>
                </w:p>
              </w:tc>
            </w:tr>
            <w:tr w:rsidR="000823F0" w:rsidRPr="008E2753" w14:paraId="100E2409" w14:textId="77777777" w:rsidTr="004F2FCE">
              <w:trPr>
                <w:trHeight w:val="377"/>
              </w:trPr>
              <w:tc>
                <w:tcPr>
                  <w:tcW w:w="2757" w:type="dxa"/>
                  <w:vMerge w:val="restart"/>
                </w:tcPr>
                <w:p w14:paraId="14B017E8" w14:textId="77777777" w:rsidR="000823F0" w:rsidRPr="008E2753" w:rsidRDefault="000823F0" w:rsidP="004F2FCE">
                  <w:pPr>
                    <w:snapToGrid w:val="0"/>
                    <w:rPr>
                      <w:lang w:val="en-US"/>
                    </w:rPr>
                  </w:pPr>
                  <w:r w:rsidRPr="008E2753">
                    <w:rPr>
                      <w:lang w:val="en-US"/>
                    </w:rPr>
                    <w:t>Other data-set characteristics/statistics</w:t>
                  </w:r>
                </w:p>
              </w:tc>
              <w:tc>
                <w:tcPr>
                  <w:tcW w:w="4012" w:type="dxa"/>
                </w:tcPr>
                <w:p w14:paraId="4291E81D"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Companies to propose</w:t>
                  </w:r>
                </w:p>
              </w:tc>
              <w:tc>
                <w:tcPr>
                  <w:tcW w:w="2007" w:type="dxa"/>
                </w:tcPr>
                <w:p w14:paraId="7282694A" w14:textId="77777777" w:rsidR="000823F0" w:rsidRPr="008E2753" w:rsidRDefault="000823F0" w:rsidP="004F2FCE">
                  <w:pPr>
                    <w:snapToGrid w:val="0"/>
                    <w:rPr>
                      <w:lang w:val="en-US"/>
                    </w:rPr>
                  </w:pPr>
                </w:p>
              </w:tc>
            </w:tr>
            <w:tr w:rsidR="000823F0" w:rsidRPr="008E2753" w14:paraId="3784C485" w14:textId="77777777" w:rsidTr="004F2FCE">
              <w:trPr>
                <w:trHeight w:val="1171"/>
              </w:trPr>
              <w:tc>
                <w:tcPr>
                  <w:tcW w:w="2757" w:type="dxa"/>
                  <w:vMerge/>
                </w:tcPr>
                <w:p w14:paraId="09893355" w14:textId="77777777" w:rsidR="000823F0" w:rsidRPr="008E2753" w:rsidRDefault="000823F0" w:rsidP="004F2FCE">
                  <w:pPr>
                    <w:snapToGrid w:val="0"/>
                    <w:rPr>
                      <w:lang w:val="en-US"/>
                    </w:rPr>
                  </w:pPr>
                </w:p>
              </w:tc>
              <w:tc>
                <w:tcPr>
                  <w:tcW w:w="6020" w:type="dxa"/>
                  <w:gridSpan w:val="2"/>
                </w:tcPr>
                <w:p w14:paraId="6F82F0FC" w14:textId="77777777" w:rsidR="000823F0" w:rsidRPr="008E2753" w:rsidRDefault="000823F0" w:rsidP="002B3EBE">
                  <w:pPr>
                    <w:numPr>
                      <w:ilvl w:val="0"/>
                      <w:numId w:val="38"/>
                    </w:numPr>
                    <w:suppressAutoHyphens w:val="0"/>
                    <w:overflowPunct/>
                    <w:autoSpaceDE/>
                    <w:snapToGrid w:val="0"/>
                    <w:contextualSpacing/>
                    <w:textAlignment w:val="auto"/>
                    <w:rPr>
                      <w:lang w:val="en-US"/>
                    </w:rPr>
                  </w:pPr>
                  <w:r w:rsidRPr="008E2753">
                    <w:rPr>
                      <w:lang w:val="en-US"/>
                    </w:rPr>
                    <w:t>Companies are encouraged to report some statistics about the dataset.</w:t>
                  </w:r>
                </w:p>
                <w:p w14:paraId="0D63DABA"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Statistics are FFS</w:t>
                  </w:r>
                </w:p>
                <w:p w14:paraId="4ACAC9B1"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Companies are encouraged to report the CDF of the SGCS across sub-bands and input samples.</w:t>
                  </w:r>
                </w:p>
                <w:p w14:paraId="60A86703"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 xml:space="preserve">If possible, also report CDF for </w:t>
                  </w:r>
                  <w:proofErr w:type="spellStart"/>
                  <w:r w:rsidRPr="008E2753">
                    <w:rPr>
                      <w:lang w:val="en-US"/>
                    </w:rPr>
                    <w:t>eTypeII</w:t>
                  </w:r>
                  <w:proofErr w:type="spellEnd"/>
                  <w:r w:rsidRPr="008E2753">
                    <w:rPr>
                      <w:lang w:val="en-US"/>
                    </w:rPr>
                    <w:t>.</w:t>
                  </w:r>
                </w:p>
              </w:tc>
            </w:tr>
            <w:tr w:rsidR="000823F0" w:rsidRPr="008E2753" w14:paraId="77FF6FDD" w14:textId="77777777" w:rsidTr="004F2FCE">
              <w:trPr>
                <w:trHeight w:val="1058"/>
              </w:trPr>
              <w:tc>
                <w:tcPr>
                  <w:tcW w:w="8777" w:type="dxa"/>
                  <w:gridSpan w:val="3"/>
                </w:tcPr>
                <w:p w14:paraId="7B73E167" w14:textId="77777777" w:rsidR="000823F0" w:rsidRPr="008E2753" w:rsidRDefault="000823F0" w:rsidP="004F2FCE">
                  <w:pPr>
                    <w:snapToGrid w:val="0"/>
                    <w:rPr>
                      <w:b/>
                      <w:bCs w:val="0"/>
                      <w:lang w:val="en-US"/>
                    </w:rPr>
                  </w:pPr>
                </w:p>
                <w:p w14:paraId="279B2A60" w14:textId="77777777" w:rsidR="000823F0" w:rsidRPr="008E2753" w:rsidRDefault="000823F0" w:rsidP="004F2FCE">
                  <w:pPr>
                    <w:snapToGrid w:val="0"/>
                    <w:rPr>
                      <w:b/>
                      <w:bCs w:val="0"/>
                      <w:lang w:val="en-US"/>
                    </w:rPr>
                  </w:pPr>
                  <w:r w:rsidRPr="008E2753">
                    <w:rPr>
                      <w:b/>
                      <w:lang w:val="en-US"/>
                    </w:rPr>
                    <w:t>Model-related</w:t>
                  </w:r>
                </w:p>
                <w:p w14:paraId="06B56564" w14:textId="77777777" w:rsidR="000823F0" w:rsidRPr="008E2753" w:rsidRDefault="000823F0" w:rsidP="004F2FCE">
                  <w:pPr>
                    <w:snapToGrid w:val="0"/>
                    <w:rPr>
                      <w:lang w:val="en-US"/>
                    </w:rPr>
                  </w:pPr>
                </w:p>
              </w:tc>
            </w:tr>
            <w:tr w:rsidR="000823F0" w:rsidRPr="008E2753" w14:paraId="12B921E0" w14:textId="77777777" w:rsidTr="004F2FCE">
              <w:trPr>
                <w:trHeight w:val="3060"/>
              </w:trPr>
              <w:tc>
                <w:tcPr>
                  <w:tcW w:w="2757" w:type="dxa"/>
                  <w:vMerge w:val="restart"/>
                </w:tcPr>
                <w:p w14:paraId="1D735684" w14:textId="77777777" w:rsidR="000823F0" w:rsidRPr="008E2753" w:rsidRDefault="000823F0" w:rsidP="004F2FCE">
                  <w:pPr>
                    <w:snapToGrid w:val="0"/>
                    <w:rPr>
                      <w:lang w:val="en-US"/>
                    </w:rPr>
                  </w:pPr>
                  <w:r w:rsidRPr="008E2753">
                    <w:rPr>
                      <w:lang w:val="en-US"/>
                    </w:rPr>
                    <w:lastRenderedPageBreak/>
                    <w:t>Quantization of encoder output</w:t>
                  </w:r>
                </w:p>
              </w:tc>
              <w:tc>
                <w:tcPr>
                  <w:tcW w:w="4012" w:type="dxa"/>
                </w:tcPr>
                <w:p w14:paraId="6CCAC8B6"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[Nokia]: Non-trainable quantization (bypassed during training)</w:t>
                  </w:r>
                </w:p>
                <w:p w14:paraId="3A82E840"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[QC</w:t>
                  </w:r>
                  <w:r w:rsidRPr="008E2753">
                    <w:rPr>
                      <w:rFonts w:hint="eastAsia"/>
                      <w:lang w:val="en-US"/>
                    </w:rPr>
                    <w:t>, CMCC</w:t>
                  </w:r>
                  <w:r w:rsidRPr="008E2753">
                    <w:rPr>
                      <w:lang w:val="en-US"/>
                    </w:rPr>
                    <w:t>] Quantization aware training</w:t>
                  </w:r>
                </w:p>
                <w:p w14:paraId="4B14BC16"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[Apple]: Quantization in forward and approximation in backward to enable learning. (avoid zero gradient of round function)</w:t>
                  </w:r>
                </w:p>
                <w:p w14:paraId="758073DA"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[vivo] VQ with quantization aware training</w:t>
                  </w:r>
                </w:p>
                <w:p w14:paraId="5BE9668F"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[Intel] Quantization aware training. Scalar quantization with non-trainable quantization grid.</w:t>
                  </w:r>
                </w:p>
                <w:p w14:paraId="2410593D" w14:textId="77777777" w:rsidR="000823F0" w:rsidRPr="008E2753" w:rsidRDefault="000823F0" w:rsidP="002B3EBE">
                  <w:pPr>
                    <w:numPr>
                      <w:ilvl w:val="0"/>
                      <w:numId w:val="36"/>
                    </w:numPr>
                    <w:suppressAutoHyphens w:val="0"/>
                    <w:overflowPunct/>
                    <w:autoSpaceDE/>
                    <w:snapToGrid w:val="0"/>
                    <w:contextualSpacing/>
                    <w:textAlignment w:val="auto"/>
                    <w:rPr>
                      <w:lang w:val="en-US"/>
                    </w:rPr>
                  </w:pPr>
                  <w:r w:rsidRPr="008E2753">
                    <w:rPr>
                      <w:lang w:val="en-US"/>
                    </w:rPr>
                    <w:t>[Ericsson] 2 bit scalar quantization, quantizer aware training</w:t>
                  </w:r>
                </w:p>
              </w:tc>
              <w:tc>
                <w:tcPr>
                  <w:tcW w:w="2007" w:type="dxa"/>
                </w:tcPr>
                <w:p w14:paraId="223C321C" w14:textId="77777777" w:rsidR="000823F0" w:rsidRPr="008E2753" w:rsidRDefault="000823F0" w:rsidP="004F2FCE">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7A5B1171" w14:textId="77777777" w:rsidR="000823F0" w:rsidRPr="008E2753" w:rsidRDefault="000823F0" w:rsidP="004F2FCE">
                  <w:pPr>
                    <w:snapToGrid w:val="0"/>
                    <w:rPr>
                      <w:lang w:val="en-US"/>
                    </w:rPr>
                  </w:pPr>
                </w:p>
              </w:tc>
            </w:tr>
            <w:tr w:rsidR="000823F0" w:rsidRPr="008E2753" w14:paraId="4DF1772A" w14:textId="77777777" w:rsidTr="004F2FCE">
              <w:trPr>
                <w:trHeight w:val="2569"/>
              </w:trPr>
              <w:tc>
                <w:tcPr>
                  <w:tcW w:w="2757" w:type="dxa"/>
                  <w:vMerge/>
                </w:tcPr>
                <w:p w14:paraId="635551BC" w14:textId="77777777" w:rsidR="000823F0" w:rsidRPr="008E2753" w:rsidRDefault="000823F0" w:rsidP="004F2FCE">
                  <w:pPr>
                    <w:snapToGrid w:val="0"/>
                    <w:rPr>
                      <w:lang w:val="en-US"/>
                    </w:rPr>
                  </w:pPr>
                </w:p>
              </w:tc>
              <w:tc>
                <w:tcPr>
                  <w:tcW w:w="6020" w:type="dxa"/>
                  <w:gridSpan w:val="2"/>
                </w:tcPr>
                <w:p w14:paraId="5B2D7E73" w14:textId="77777777" w:rsidR="000823F0" w:rsidRPr="008E2753" w:rsidRDefault="000823F0" w:rsidP="002B3EBE">
                  <w:pPr>
                    <w:numPr>
                      <w:ilvl w:val="0"/>
                      <w:numId w:val="39"/>
                    </w:numPr>
                    <w:suppressAutoHyphens w:val="0"/>
                    <w:overflowPunct/>
                    <w:autoSpaceDE/>
                    <w:snapToGrid w:val="0"/>
                    <w:contextualSpacing/>
                    <w:textAlignment w:val="auto"/>
                    <w:rPr>
                      <w:lang w:val="en-US"/>
                    </w:rPr>
                  </w:pPr>
                  <w:r w:rsidRPr="008E2753">
                    <w:rPr>
                      <w:lang w:val="en-US"/>
                    </w:rPr>
                    <w:t>Report results without quantization of the FC layer outputs for validation purposes only, i.e., float32 is sent in CSI report</w:t>
                  </w:r>
                </w:p>
                <w:p w14:paraId="7B58E3DB" w14:textId="77777777" w:rsidR="000823F0" w:rsidRPr="008E2753" w:rsidRDefault="000823F0" w:rsidP="002B3EBE">
                  <w:pPr>
                    <w:numPr>
                      <w:ilvl w:val="0"/>
                      <w:numId w:val="39"/>
                    </w:numPr>
                    <w:suppressAutoHyphens w:val="0"/>
                    <w:overflowPunct/>
                    <w:autoSpaceDE/>
                    <w:snapToGrid w:val="0"/>
                    <w:contextualSpacing/>
                    <w:textAlignment w:val="auto"/>
                    <w:rPr>
                      <w:lang w:val="en-US"/>
                    </w:rPr>
                  </w:pPr>
                  <w:r w:rsidRPr="008E2753">
                    <w:rPr>
                      <w:lang w:val="en-US"/>
                    </w:rPr>
                    <w:t>Companies still need to report quantization results:</w:t>
                  </w:r>
                </w:p>
                <w:p w14:paraId="1C2A3FD9"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Companies to report whether/how quantization aware training is implemented (e.g., how quantization is treated at back propagation)</w:t>
                  </w:r>
                </w:p>
                <w:p w14:paraId="1BE021E7"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Companies can try quantization aware training with bypassing of the quantization in back propagation</w:t>
                  </w:r>
                </w:p>
                <w:p w14:paraId="00816BFF"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Quantization options, companies to provide the details:</w:t>
                  </w:r>
                </w:p>
                <w:p w14:paraId="0018B749"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 xml:space="preserve">Fixed </w:t>
                  </w:r>
                  <w:proofErr w:type="spellStart"/>
                  <w:r w:rsidRPr="008E2753">
                    <w:rPr>
                      <w:lang w:val="en-US"/>
                    </w:rPr>
                    <w:t>unform</w:t>
                  </w:r>
                  <w:proofErr w:type="spellEnd"/>
                  <w:r w:rsidRPr="008E2753">
                    <w:rPr>
                      <w:lang w:val="en-US"/>
                    </w:rPr>
                    <w:t xml:space="preserve"> quantization with equal ranges</w:t>
                  </w:r>
                </w:p>
                <w:p w14:paraId="4F3C0DFD" w14:textId="77777777" w:rsidR="000823F0" w:rsidRPr="008E2753" w:rsidRDefault="000823F0" w:rsidP="002B3EBE">
                  <w:pPr>
                    <w:numPr>
                      <w:ilvl w:val="2"/>
                      <w:numId w:val="37"/>
                    </w:numPr>
                    <w:tabs>
                      <w:tab w:val="num" w:pos="360"/>
                    </w:tabs>
                    <w:suppressAutoHyphens w:val="0"/>
                    <w:overflowPunct/>
                    <w:autoSpaceDE/>
                    <w:snapToGrid w:val="0"/>
                    <w:contextualSpacing/>
                    <w:textAlignment w:val="auto"/>
                    <w:rPr>
                      <w:lang w:val="en-US"/>
                    </w:rPr>
                  </w:pPr>
                  <w:r w:rsidRPr="008E2753">
                    <w:rPr>
                      <w:lang w:val="en-US"/>
                    </w:rPr>
                    <w:t>Trainable quantization</w:t>
                  </w:r>
                </w:p>
              </w:tc>
            </w:tr>
            <w:tr w:rsidR="000823F0" w:rsidRPr="008E2753" w14:paraId="5355BA27" w14:textId="77777777" w:rsidTr="004F2FCE">
              <w:trPr>
                <w:trHeight w:val="944"/>
              </w:trPr>
              <w:tc>
                <w:tcPr>
                  <w:tcW w:w="2757" w:type="dxa"/>
                  <w:vMerge w:val="restart"/>
                </w:tcPr>
                <w:p w14:paraId="43756830" w14:textId="77777777" w:rsidR="000823F0" w:rsidRPr="008E2753" w:rsidRDefault="000823F0" w:rsidP="004F2FCE">
                  <w:pPr>
                    <w:snapToGrid w:val="0"/>
                    <w:rPr>
                      <w:lang w:val="en-US"/>
                    </w:rPr>
                  </w:pPr>
                  <w:r w:rsidRPr="008E2753">
                    <w:rPr>
                      <w:lang w:val="en-US"/>
                    </w:rPr>
                    <w:t>Normalization before quantization in the encoder</w:t>
                  </w:r>
                </w:p>
              </w:tc>
              <w:tc>
                <w:tcPr>
                  <w:tcW w:w="4012" w:type="dxa"/>
                </w:tcPr>
                <w:p w14:paraId="0A2AE2C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Ericsson]: Normalization with tanh function after FC layer</w:t>
                  </w:r>
                </w:p>
                <w:p w14:paraId="2A4B21B2"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1F5879FD"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[QC] Normalization not done due to the use of quantization aware training</w:t>
                  </w:r>
                </w:p>
                <w:p w14:paraId="204CADF6"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[Apple]: Normalization with tanh function after FC layer. We don’t apply inverse of that in de-quantization</w:t>
                  </w:r>
                </w:p>
                <w:p w14:paraId="38BA820C" w14:textId="77777777" w:rsidR="000823F0" w:rsidRPr="008E2753" w:rsidRDefault="000823F0" w:rsidP="002B3EBE">
                  <w:pPr>
                    <w:numPr>
                      <w:ilvl w:val="0"/>
                      <w:numId w:val="36"/>
                    </w:numPr>
                    <w:suppressAutoHyphens w:val="0"/>
                    <w:overflowPunct/>
                    <w:autoSpaceDE/>
                    <w:snapToGrid w:val="0"/>
                    <w:textAlignment w:val="auto"/>
                    <w:rPr>
                      <w:lang w:val="en-US"/>
                    </w:rPr>
                  </w:pPr>
                  <w:r w:rsidRPr="008E2753">
                    <w:rPr>
                      <w:lang w:val="en-US"/>
                    </w:rPr>
                    <w:t>[Intel] Sigmoid after FC layer. Inverse sigmoid after de-quantization stage in decoder.</w:t>
                  </w:r>
                </w:p>
              </w:tc>
              <w:tc>
                <w:tcPr>
                  <w:tcW w:w="2007" w:type="dxa"/>
                </w:tcPr>
                <w:p w14:paraId="661BCB5E" w14:textId="77777777" w:rsidR="000823F0" w:rsidRPr="008E2753" w:rsidRDefault="000823F0" w:rsidP="004F2FCE">
                  <w:pPr>
                    <w:snapToGrid w:val="0"/>
                    <w:rPr>
                      <w:lang w:val="en-US"/>
                    </w:rPr>
                  </w:pPr>
                </w:p>
              </w:tc>
            </w:tr>
            <w:tr w:rsidR="000823F0" w:rsidRPr="008E2753" w14:paraId="40ABB24A" w14:textId="77777777" w:rsidTr="004F2FCE">
              <w:trPr>
                <w:trHeight w:val="944"/>
              </w:trPr>
              <w:tc>
                <w:tcPr>
                  <w:tcW w:w="2757" w:type="dxa"/>
                  <w:vMerge/>
                </w:tcPr>
                <w:p w14:paraId="1AD33E51" w14:textId="77777777" w:rsidR="000823F0" w:rsidRPr="008E2753" w:rsidRDefault="000823F0" w:rsidP="004F2FCE">
                  <w:pPr>
                    <w:snapToGrid w:val="0"/>
                    <w:rPr>
                      <w:lang w:val="en-US"/>
                    </w:rPr>
                  </w:pPr>
                </w:p>
              </w:tc>
              <w:tc>
                <w:tcPr>
                  <w:tcW w:w="6020" w:type="dxa"/>
                  <w:gridSpan w:val="2"/>
                  <w:shd w:val="clear" w:color="auto" w:fill="auto"/>
                </w:tcPr>
                <w:p w14:paraId="350A5C3A" w14:textId="77777777" w:rsidR="000823F0" w:rsidRPr="008E2753" w:rsidRDefault="000823F0" w:rsidP="004F2FCE">
                  <w:pPr>
                    <w:snapToGrid w:val="0"/>
                    <w:rPr>
                      <w:b/>
                      <w:bCs w:val="0"/>
                      <w:lang w:val="en-US"/>
                    </w:rPr>
                  </w:pPr>
                  <w:r w:rsidRPr="008E2753">
                    <w:rPr>
                      <w:b/>
                      <w:lang w:val="en-US"/>
                    </w:rPr>
                    <w:t>Configuration for alignment:</w:t>
                  </w:r>
                </w:p>
                <w:p w14:paraId="6980FCC0" w14:textId="77777777" w:rsidR="000823F0" w:rsidRPr="008E2753" w:rsidRDefault="000823F0" w:rsidP="002B3EBE">
                  <w:pPr>
                    <w:numPr>
                      <w:ilvl w:val="0"/>
                      <w:numId w:val="37"/>
                    </w:numPr>
                    <w:tabs>
                      <w:tab w:val="num" w:pos="360"/>
                    </w:tabs>
                    <w:suppressAutoHyphens w:val="0"/>
                    <w:overflowPunct/>
                    <w:autoSpaceDE/>
                    <w:snapToGrid w:val="0"/>
                    <w:contextualSpacing/>
                    <w:textAlignment w:val="auto"/>
                    <w:rPr>
                      <w:lang w:val="en-US"/>
                    </w:rPr>
                  </w:pPr>
                  <w:r w:rsidRPr="008E2753">
                    <w:rPr>
                      <w:lang w:val="en-US"/>
                    </w:rPr>
                    <w:t>For the results with quantization, to use a sigmoid function in the encoder for normalization</w:t>
                  </w:r>
                </w:p>
                <w:p w14:paraId="146D503B" w14:textId="77777777" w:rsidR="000823F0" w:rsidRPr="008E2753" w:rsidRDefault="000823F0" w:rsidP="002B3EBE">
                  <w:pPr>
                    <w:numPr>
                      <w:ilvl w:val="1"/>
                      <w:numId w:val="37"/>
                    </w:numPr>
                    <w:tabs>
                      <w:tab w:val="num" w:pos="360"/>
                    </w:tabs>
                    <w:suppressAutoHyphens w:val="0"/>
                    <w:overflowPunct/>
                    <w:autoSpaceDE/>
                    <w:snapToGrid w:val="0"/>
                    <w:contextualSpacing/>
                    <w:textAlignment w:val="auto"/>
                    <w:rPr>
                      <w:lang w:val="en-US"/>
                    </w:rPr>
                  </w:pPr>
                  <w:r w:rsidRPr="008E2753">
                    <w:rPr>
                      <w:lang w:val="en-US"/>
                    </w:rPr>
                    <w:t>Sigmoid in the decoder is optional.</w:t>
                  </w:r>
                </w:p>
              </w:tc>
            </w:tr>
            <w:tr w:rsidR="000823F0" w:rsidRPr="008E2753" w14:paraId="71FD0585" w14:textId="77777777" w:rsidTr="004F2FCE">
              <w:trPr>
                <w:trHeight w:val="1171"/>
              </w:trPr>
              <w:tc>
                <w:tcPr>
                  <w:tcW w:w="2757" w:type="dxa"/>
                  <w:vMerge w:val="restart"/>
                </w:tcPr>
                <w:p w14:paraId="15E385F8" w14:textId="77777777" w:rsidR="000823F0" w:rsidRPr="008E2753" w:rsidRDefault="000823F0" w:rsidP="004F2FCE">
                  <w:pPr>
                    <w:snapToGrid w:val="0"/>
                    <w:rPr>
                      <w:lang w:val="en-US"/>
                    </w:rPr>
                  </w:pPr>
                  <w:r w:rsidRPr="008E2753">
                    <w:rPr>
                      <w:lang w:val="en-US"/>
                    </w:rPr>
                    <w:t>Use and configuration of drop-out</w:t>
                  </w:r>
                </w:p>
              </w:tc>
              <w:tc>
                <w:tcPr>
                  <w:tcW w:w="4012" w:type="dxa"/>
                </w:tcPr>
                <w:p w14:paraId="549740B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Use of on single drop-out layer after FC layer in the encoder and decoder, Drop-out rate = 0.4.</w:t>
                  </w:r>
                </w:p>
                <w:p w14:paraId="499A096A"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3568010C" w14:textId="77777777" w:rsidR="000823F0" w:rsidRPr="008E2753" w:rsidRDefault="000823F0" w:rsidP="004F2FCE">
                  <w:pPr>
                    <w:snapToGrid w:val="0"/>
                    <w:rPr>
                      <w:lang w:val="en-US"/>
                    </w:rPr>
                  </w:pPr>
                </w:p>
              </w:tc>
            </w:tr>
            <w:tr w:rsidR="000823F0" w:rsidRPr="008E2753" w14:paraId="7FCDEEA9" w14:textId="77777777" w:rsidTr="004F2FCE">
              <w:trPr>
                <w:trHeight w:val="604"/>
              </w:trPr>
              <w:tc>
                <w:tcPr>
                  <w:tcW w:w="2757" w:type="dxa"/>
                  <w:vMerge/>
                </w:tcPr>
                <w:p w14:paraId="12C9A931" w14:textId="77777777" w:rsidR="000823F0" w:rsidRPr="008E2753" w:rsidRDefault="000823F0" w:rsidP="004F2FCE">
                  <w:pPr>
                    <w:snapToGrid w:val="0"/>
                    <w:rPr>
                      <w:lang w:val="en-US"/>
                    </w:rPr>
                  </w:pPr>
                </w:p>
              </w:tc>
              <w:tc>
                <w:tcPr>
                  <w:tcW w:w="6020" w:type="dxa"/>
                  <w:gridSpan w:val="2"/>
                </w:tcPr>
                <w:p w14:paraId="5D6C899A" w14:textId="77777777" w:rsidR="000823F0" w:rsidRPr="008E2753" w:rsidRDefault="000823F0" w:rsidP="004F2FCE">
                  <w:pPr>
                    <w:snapToGrid w:val="0"/>
                    <w:rPr>
                      <w:b/>
                      <w:bCs w:val="0"/>
                      <w:lang w:val="en-US"/>
                    </w:rPr>
                  </w:pPr>
                  <w:r w:rsidRPr="008E2753">
                    <w:rPr>
                      <w:b/>
                      <w:lang w:val="en-US"/>
                    </w:rPr>
                    <w:t>Configuration for alignment:</w:t>
                  </w:r>
                </w:p>
                <w:p w14:paraId="27E7B9C1"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Not to use drop-out layers</w:t>
                  </w:r>
                </w:p>
              </w:tc>
            </w:tr>
            <w:tr w:rsidR="000823F0" w:rsidRPr="008E2753" w14:paraId="5CB435B0" w14:textId="77777777" w:rsidTr="004F2FCE">
              <w:trPr>
                <w:trHeight w:val="2871"/>
              </w:trPr>
              <w:tc>
                <w:tcPr>
                  <w:tcW w:w="2757" w:type="dxa"/>
                  <w:vMerge w:val="restart"/>
                </w:tcPr>
                <w:p w14:paraId="1A49C986" w14:textId="77777777" w:rsidR="000823F0" w:rsidRPr="008E2753" w:rsidRDefault="000823F0" w:rsidP="004F2FCE">
                  <w:pPr>
                    <w:snapToGrid w:val="0"/>
                    <w:rPr>
                      <w:lang w:val="en-US"/>
                    </w:rPr>
                  </w:pPr>
                  <w:r w:rsidRPr="008E2753">
                    <w:rPr>
                      <w:lang w:val="en-US"/>
                    </w:rPr>
                    <w:lastRenderedPageBreak/>
                    <w:t>Training loss function, use of regularization</w:t>
                  </w:r>
                </w:p>
              </w:tc>
              <w:tc>
                <w:tcPr>
                  <w:tcW w:w="4012" w:type="dxa"/>
                </w:tcPr>
                <w:p w14:paraId="1BC4E48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 SGCS with L2 regularization with weight decay, λ = 10</w:t>
                  </w:r>
                  <w:r w:rsidRPr="008E2753">
                    <w:rPr>
                      <w:vertAlign w:val="superscript"/>
                      <w:lang w:val="en-US"/>
                    </w:rPr>
                    <w:t>-2</w:t>
                  </w:r>
                </w:p>
                <w:p w14:paraId="6B8020D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SGCS + additional terms for quantization aware training</w:t>
                  </w:r>
                </w:p>
                <w:p w14:paraId="2D79372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 CMCC</w:t>
                  </w:r>
                  <w:r w:rsidRPr="008E2753">
                    <w:rPr>
                      <w:lang w:val="en-US"/>
                    </w:rPr>
                    <w:t>]: 1- SGCS</w:t>
                  </w:r>
                </w:p>
                <w:p w14:paraId="1E463CB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MTK, Intel]: SGCS</w:t>
                  </w:r>
                </w:p>
                <w:p w14:paraId="07943F5B"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[Ericsson]: NMSE</w:t>
                  </w:r>
                </w:p>
                <w:p w14:paraId="5D4F37BC"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 MSE</w:t>
                  </w:r>
                </w:p>
                <w:p w14:paraId="431A118C"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A1FF110"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[Intel]: SGCS, no L1/L2 regularization</w:t>
                  </w:r>
                </w:p>
              </w:tc>
              <w:tc>
                <w:tcPr>
                  <w:tcW w:w="2007" w:type="dxa"/>
                </w:tcPr>
                <w:p w14:paraId="166FDE6A" w14:textId="77777777" w:rsidR="000823F0" w:rsidRPr="008E2753" w:rsidRDefault="000823F0" w:rsidP="004F2FCE">
                  <w:pPr>
                    <w:snapToGrid w:val="0"/>
                    <w:rPr>
                      <w:lang w:val="en-US"/>
                    </w:rPr>
                  </w:pPr>
                </w:p>
              </w:tc>
            </w:tr>
            <w:tr w:rsidR="000823F0" w:rsidRPr="008E2753" w14:paraId="44550070" w14:textId="77777777" w:rsidTr="004F2FCE">
              <w:trPr>
                <w:trHeight w:val="604"/>
              </w:trPr>
              <w:tc>
                <w:tcPr>
                  <w:tcW w:w="2757" w:type="dxa"/>
                  <w:vMerge/>
                </w:tcPr>
                <w:p w14:paraId="087C8F16" w14:textId="77777777" w:rsidR="000823F0" w:rsidRPr="008E2753" w:rsidRDefault="000823F0" w:rsidP="004F2FCE">
                  <w:pPr>
                    <w:snapToGrid w:val="0"/>
                    <w:rPr>
                      <w:lang w:val="en-US"/>
                    </w:rPr>
                  </w:pPr>
                </w:p>
              </w:tc>
              <w:tc>
                <w:tcPr>
                  <w:tcW w:w="6020" w:type="dxa"/>
                  <w:gridSpan w:val="2"/>
                </w:tcPr>
                <w:p w14:paraId="2D89F2EB" w14:textId="77777777" w:rsidR="000823F0" w:rsidRPr="008E2753" w:rsidRDefault="000823F0" w:rsidP="004F2FCE">
                  <w:pPr>
                    <w:snapToGrid w:val="0"/>
                    <w:rPr>
                      <w:b/>
                      <w:bCs w:val="0"/>
                      <w:lang w:val="en-US"/>
                    </w:rPr>
                  </w:pPr>
                  <w:r w:rsidRPr="008E2753">
                    <w:rPr>
                      <w:b/>
                      <w:lang w:val="en-US"/>
                    </w:rPr>
                    <w:t>Configuration for alignment:</w:t>
                  </w:r>
                </w:p>
                <w:p w14:paraId="2038F67E"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Use (1-SGCS) as loss function as reference</w:t>
                  </w:r>
                </w:p>
              </w:tc>
            </w:tr>
            <w:tr w:rsidR="000823F0" w:rsidRPr="008E2753" w14:paraId="5C46E4AE" w14:textId="77777777" w:rsidTr="004F2FCE">
              <w:trPr>
                <w:trHeight w:val="1209"/>
              </w:trPr>
              <w:tc>
                <w:tcPr>
                  <w:tcW w:w="2757" w:type="dxa"/>
                  <w:vMerge w:val="restart"/>
                </w:tcPr>
                <w:p w14:paraId="0BFE992A" w14:textId="77777777" w:rsidR="000823F0" w:rsidRPr="008E2753" w:rsidRDefault="000823F0" w:rsidP="004F2FCE">
                  <w:pPr>
                    <w:snapToGrid w:val="0"/>
                    <w:rPr>
                      <w:lang w:val="en-US"/>
                    </w:rPr>
                  </w:pPr>
                  <w:r w:rsidRPr="008E2753">
                    <w:rPr>
                      <w:lang w:val="en-US"/>
                    </w:rPr>
                    <w:t>Optimizer</w:t>
                  </w:r>
                </w:p>
              </w:tc>
              <w:tc>
                <w:tcPr>
                  <w:tcW w:w="4012" w:type="dxa"/>
                </w:tcPr>
                <w:p w14:paraId="414696E1"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4C171F89"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 xml:space="preserve">[Nokia]: </w:t>
                  </w:r>
                  <w:proofErr w:type="spellStart"/>
                  <w:r w:rsidRPr="008E2753">
                    <w:rPr>
                      <w:lang w:val="en-US"/>
                    </w:rPr>
                    <w:t>RMSProp</w:t>
                  </w:r>
                  <w:proofErr w:type="spellEnd"/>
                  <w:r w:rsidRPr="008E2753">
                    <w:rPr>
                      <w:lang w:val="en-US"/>
                    </w:rPr>
                    <w:t xml:space="preserve"> (Root Mean Square Propagation)</w:t>
                  </w:r>
                </w:p>
                <w:p w14:paraId="2E21B6E4"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w:t>
                  </w:r>
                  <w:r w:rsidRPr="008E2753">
                    <w:rPr>
                      <w:lang w:val="en-US"/>
                    </w:rPr>
                    <w:t>, vivo</w:t>
                  </w:r>
                  <w:r w:rsidRPr="008E2753">
                    <w:rPr>
                      <w:rFonts w:hint="eastAsia"/>
                      <w:lang w:val="en-US"/>
                    </w:rPr>
                    <w:t xml:space="preserve">]: </w:t>
                  </w:r>
                  <w:proofErr w:type="spellStart"/>
                  <w:r w:rsidRPr="008E2753">
                    <w:rPr>
                      <w:lang w:val="en-US"/>
                    </w:rPr>
                    <w:t>Adam</w:t>
                  </w:r>
                  <w:r w:rsidRPr="008E2753">
                    <w:rPr>
                      <w:rFonts w:hint="eastAsia"/>
                      <w:lang w:val="en-US"/>
                    </w:rPr>
                    <w:t>W</w:t>
                  </w:r>
                  <w:proofErr w:type="spellEnd"/>
                </w:p>
              </w:tc>
              <w:tc>
                <w:tcPr>
                  <w:tcW w:w="2007" w:type="dxa"/>
                </w:tcPr>
                <w:p w14:paraId="5E7226C9" w14:textId="77777777" w:rsidR="000823F0" w:rsidRPr="008E2753" w:rsidRDefault="000823F0" w:rsidP="004F2FCE">
                  <w:pPr>
                    <w:snapToGrid w:val="0"/>
                    <w:rPr>
                      <w:lang w:val="en-US"/>
                    </w:rPr>
                  </w:pPr>
                </w:p>
              </w:tc>
            </w:tr>
            <w:tr w:rsidR="000823F0" w:rsidRPr="008E2753" w14:paraId="27AE012B" w14:textId="77777777" w:rsidTr="004F2FCE">
              <w:trPr>
                <w:trHeight w:val="604"/>
              </w:trPr>
              <w:tc>
                <w:tcPr>
                  <w:tcW w:w="2757" w:type="dxa"/>
                  <w:vMerge/>
                </w:tcPr>
                <w:p w14:paraId="26BFC420" w14:textId="77777777" w:rsidR="000823F0" w:rsidRPr="008E2753" w:rsidRDefault="000823F0" w:rsidP="004F2FCE">
                  <w:pPr>
                    <w:snapToGrid w:val="0"/>
                    <w:rPr>
                      <w:lang w:val="en-US"/>
                    </w:rPr>
                  </w:pPr>
                </w:p>
              </w:tc>
              <w:tc>
                <w:tcPr>
                  <w:tcW w:w="6020" w:type="dxa"/>
                  <w:gridSpan w:val="2"/>
                </w:tcPr>
                <w:p w14:paraId="25D3BC18" w14:textId="77777777" w:rsidR="000823F0" w:rsidRPr="008E2753" w:rsidRDefault="000823F0" w:rsidP="004F2FCE">
                  <w:pPr>
                    <w:snapToGrid w:val="0"/>
                    <w:rPr>
                      <w:b/>
                      <w:bCs w:val="0"/>
                      <w:lang w:val="en-US"/>
                    </w:rPr>
                  </w:pPr>
                  <w:r w:rsidRPr="008E2753">
                    <w:rPr>
                      <w:b/>
                      <w:lang w:val="en-US"/>
                    </w:rPr>
                    <w:t>Configuration for alignment:</w:t>
                  </w:r>
                </w:p>
                <w:p w14:paraId="46E3AE99"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Use Adam</w:t>
                  </w:r>
                </w:p>
              </w:tc>
            </w:tr>
            <w:tr w:rsidR="000823F0" w:rsidRPr="008E2753" w14:paraId="1EB80250" w14:textId="77777777" w:rsidTr="004F2FCE">
              <w:trPr>
                <w:trHeight w:val="2607"/>
              </w:trPr>
              <w:tc>
                <w:tcPr>
                  <w:tcW w:w="2757" w:type="dxa"/>
                  <w:vMerge w:val="restart"/>
                </w:tcPr>
                <w:p w14:paraId="596FA370" w14:textId="77777777" w:rsidR="000823F0" w:rsidRPr="008E2753" w:rsidRDefault="000823F0" w:rsidP="004F2FCE">
                  <w:pPr>
                    <w:snapToGrid w:val="0"/>
                    <w:rPr>
                      <w:lang w:val="en-US"/>
                    </w:rPr>
                  </w:pPr>
                  <w:r w:rsidRPr="008E2753">
                    <w:rPr>
                      <w:lang w:val="en-US"/>
                    </w:rPr>
                    <w:t>Learning rate</w:t>
                  </w:r>
                </w:p>
              </w:tc>
              <w:tc>
                <w:tcPr>
                  <w:tcW w:w="4012" w:type="dxa"/>
                </w:tcPr>
                <w:p w14:paraId="2ADDF135"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[Nokia]: </w:t>
                  </w:r>
                </w:p>
                <w:p w14:paraId="1F7B38D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R&amp;S</w:t>
                  </w:r>
                  <w:r w:rsidRPr="008E2753">
                    <w:rPr>
                      <w:rFonts w:hint="eastAsia"/>
                      <w:lang w:val="en-US"/>
                    </w:rPr>
                    <w:t>, CATT</w:t>
                  </w:r>
                  <w:r w:rsidRPr="008E2753">
                    <w:rPr>
                      <w:lang w:val="en-US"/>
                    </w:rPr>
                    <w:t>, Ericsson]: 10^-4</w:t>
                  </w:r>
                </w:p>
                <w:p w14:paraId="5540B852" w14:textId="77777777" w:rsidR="000823F0" w:rsidRPr="008E2753" w:rsidRDefault="000823F0" w:rsidP="002B3EBE">
                  <w:pPr>
                    <w:numPr>
                      <w:ilvl w:val="1"/>
                      <w:numId w:val="33"/>
                    </w:numPr>
                    <w:tabs>
                      <w:tab w:val="num" w:pos="360"/>
                    </w:tabs>
                    <w:suppressAutoHyphens w:val="0"/>
                    <w:overflowPunct/>
                    <w:autoSpaceDE/>
                    <w:snapToGrid w:val="0"/>
                    <w:contextualSpacing/>
                    <w:textAlignment w:val="auto"/>
                    <w:rPr>
                      <w:lang w:val="en-US"/>
                    </w:rPr>
                  </w:pPr>
                  <w:r w:rsidRPr="008E2753">
                    <w:rPr>
                      <w:lang w:val="en-US"/>
                    </w:rPr>
                    <w:t>[R&amp;S]: Learning rate adaptation: Reduce on plateau by factor 0.5 with patience of 50 epochs.</w:t>
                  </w:r>
                </w:p>
                <w:p w14:paraId="2EEBF350"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[Apple]: </w:t>
                  </w:r>
                  <w:r w:rsidRPr="008E2753">
                    <w:rPr>
                      <w:rFonts w:eastAsia="Yu Mincho"/>
                      <w:lang w:val="en-US" w:eastAsia="ja-JP"/>
                    </w:rPr>
                    <w:t>0.0025</w:t>
                  </w:r>
                </w:p>
                <w:p w14:paraId="2CE20F8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777A116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hint="eastAsia"/>
                      <w:lang w:val="en-US"/>
                    </w:rPr>
                    <w:t>[ZTE]:1.5e-3</w:t>
                  </w:r>
                </w:p>
                <w:p w14:paraId="20FB273D"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 xml:space="preserve">[vivo]: Warm-up to initial </w:t>
                  </w:r>
                  <w:proofErr w:type="spellStart"/>
                  <w:r w:rsidRPr="008E2753">
                    <w:rPr>
                      <w:lang w:val="en-US"/>
                    </w:rPr>
                    <w:t>lr</w:t>
                  </w:r>
                  <w:proofErr w:type="spellEnd"/>
                  <w:r w:rsidRPr="008E2753">
                    <w:rPr>
                      <w:lang w:val="en-US"/>
                    </w:rPr>
                    <w:t xml:space="preserve"> 1e-3 and then linearly decay to final </w:t>
                  </w:r>
                  <w:proofErr w:type="spellStart"/>
                  <w:r w:rsidRPr="008E2753">
                    <w:rPr>
                      <w:lang w:val="en-US"/>
                    </w:rPr>
                    <w:t>lr</w:t>
                  </w:r>
                  <w:proofErr w:type="spellEnd"/>
                  <w:r w:rsidRPr="008E2753">
                    <w:rPr>
                      <w:lang w:val="en-US"/>
                    </w:rPr>
                    <w:t xml:space="preserve"> 8e-4, update after each batch</w:t>
                  </w:r>
                </w:p>
              </w:tc>
              <w:tc>
                <w:tcPr>
                  <w:tcW w:w="2007" w:type="dxa"/>
                </w:tcPr>
                <w:p w14:paraId="5E1D2241" w14:textId="77777777" w:rsidR="000823F0" w:rsidRPr="008E2753" w:rsidRDefault="000823F0" w:rsidP="004F2FCE">
                  <w:pPr>
                    <w:snapToGrid w:val="0"/>
                    <w:rPr>
                      <w:lang w:val="en-US"/>
                    </w:rPr>
                  </w:pPr>
                </w:p>
              </w:tc>
            </w:tr>
            <w:tr w:rsidR="000823F0" w:rsidRPr="008E2753" w14:paraId="5283646D" w14:textId="77777777" w:rsidTr="004F2FCE">
              <w:trPr>
                <w:trHeight w:val="604"/>
              </w:trPr>
              <w:tc>
                <w:tcPr>
                  <w:tcW w:w="2757" w:type="dxa"/>
                  <w:vMerge/>
                </w:tcPr>
                <w:p w14:paraId="143D83B8" w14:textId="77777777" w:rsidR="000823F0" w:rsidRPr="008E2753" w:rsidRDefault="000823F0" w:rsidP="004F2FCE">
                  <w:pPr>
                    <w:snapToGrid w:val="0"/>
                    <w:rPr>
                      <w:lang w:val="en-US"/>
                    </w:rPr>
                  </w:pPr>
                </w:p>
              </w:tc>
              <w:tc>
                <w:tcPr>
                  <w:tcW w:w="6020" w:type="dxa"/>
                  <w:gridSpan w:val="2"/>
                </w:tcPr>
                <w:p w14:paraId="16F2D65B" w14:textId="77777777" w:rsidR="000823F0" w:rsidRPr="008E2753" w:rsidRDefault="000823F0" w:rsidP="004F2FCE">
                  <w:pPr>
                    <w:snapToGrid w:val="0"/>
                    <w:rPr>
                      <w:b/>
                      <w:bCs w:val="0"/>
                      <w:lang w:val="en-US"/>
                    </w:rPr>
                  </w:pPr>
                  <w:r w:rsidRPr="008E2753">
                    <w:rPr>
                      <w:b/>
                      <w:lang w:val="en-US"/>
                    </w:rPr>
                    <w:t>Configuration for alignment:</w:t>
                  </w:r>
                </w:p>
                <w:p w14:paraId="7D16107C"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 xml:space="preserve">Fixed learning rate of 10^-4 </w:t>
                  </w:r>
                </w:p>
              </w:tc>
            </w:tr>
            <w:tr w:rsidR="000823F0" w:rsidRPr="008E2753" w14:paraId="5FA2F742" w14:textId="77777777" w:rsidTr="004F2FCE">
              <w:trPr>
                <w:trHeight w:val="982"/>
              </w:trPr>
              <w:tc>
                <w:tcPr>
                  <w:tcW w:w="2757" w:type="dxa"/>
                  <w:vMerge w:val="restart"/>
                </w:tcPr>
                <w:p w14:paraId="15B07B59" w14:textId="77777777" w:rsidR="000823F0" w:rsidRPr="008E2753" w:rsidRDefault="000823F0" w:rsidP="004F2FCE">
                  <w:pPr>
                    <w:snapToGrid w:val="0"/>
                    <w:rPr>
                      <w:lang w:val="en-US"/>
                    </w:rPr>
                  </w:pPr>
                  <w:r w:rsidRPr="008E2753">
                    <w:rPr>
                      <w:lang w:val="en-US"/>
                    </w:rPr>
                    <w:t>Batch size</w:t>
                  </w:r>
                </w:p>
              </w:tc>
              <w:tc>
                <w:tcPr>
                  <w:tcW w:w="4012" w:type="dxa"/>
                </w:tcPr>
                <w:p w14:paraId="2E78BF5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[Nokia]:1024</w:t>
                  </w:r>
                </w:p>
                <w:p w14:paraId="6950C39E"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MTK</w:t>
                  </w:r>
                  <w:r w:rsidRPr="008E2753">
                    <w:rPr>
                      <w:rFonts w:hint="eastAsia"/>
                      <w:lang w:val="en-US"/>
                    </w:rPr>
                    <w:t>, CMCC</w:t>
                  </w:r>
                  <w:r w:rsidRPr="008E2753">
                    <w:rPr>
                      <w:lang w:val="en-US"/>
                    </w:rPr>
                    <w:t>]: 128</w:t>
                  </w:r>
                </w:p>
                <w:p w14:paraId="5A6D76E3"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256</w:t>
                  </w:r>
                </w:p>
                <w:p w14:paraId="3476D14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[Samsung]: 200</w:t>
                  </w:r>
                </w:p>
                <w:p w14:paraId="4D47A9CC"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5149CD80"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eastAsia="Yu Mincho"/>
                      <w:lang w:val="en-US" w:eastAsia="ja-JP"/>
                    </w:rPr>
                    <w:t>[Ericsson]: 32</w:t>
                  </w:r>
                </w:p>
                <w:p w14:paraId="175D91E7"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eastAsia="Yu Mincho"/>
                      <w:lang w:val="en-US" w:eastAsia="ja-JP"/>
                    </w:rPr>
                    <w:t>[Intel]: 10</w:t>
                  </w:r>
                </w:p>
                <w:p w14:paraId="7BB2FBB1"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[ZTE]:400</w:t>
                  </w:r>
                </w:p>
              </w:tc>
              <w:tc>
                <w:tcPr>
                  <w:tcW w:w="2007" w:type="dxa"/>
                </w:tcPr>
                <w:p w14:paraId="1C6EBF06" w14:textId="77777777" w:rsidR="000823F0" w:rsidRPr="008E2753" w:rsidRDefault="000823F0" w:rsidP="004F2FCE">
                  <w:pPr>
                    <w:snapToGrid w:val="0"/>
                    <w:rPr>
                      <w:lang w:val="en-US"/>
                    </w:rPr>
                  </w:pPr>
                </w:p>
              </w:tc>
            </w:tr>
            <w:tr w:rsidR="000823F0" w:rsidRPr="008E2753" w14:paraId="13CF994A" w14:textId="77777777" w:rsidTr="004F2FCE">
              <w:trPr>
                <w:trHeight w:val="982"/>
              </w:trPr>
              <w:tc>
                <w:tcPr>
                  <w:tcW w:w="2757" w:type="dxa"/>
                  <w:vMerge/>
                </w:tcPr>
                <w:p w14:paraId="09F49405" w14:textId="77777777" w:rsidR="000823F0" w:rsidRPr="008E2753" w:rsidRDefault="000823F0" w:rsidP="004F2FCE">
                  <w:pPr>
                    <w:snapToGrid w:val="0"/>
                    <w:rPr>
                      <w:lang w:val="en-US"/>
                    </w:rPr>
                  </w:pPr>
                </w:p>
              </w:tc>
              <w:tc>
                <w:tcPr>
                  <w:tcW w:w="6020" w:type="dxa"/>
                  <w:gridSpan w:val="2"/>
                </w:tcPr>
                <w:p w14:paraId="06DF2CA8" w14:textId="77777777" w:rsidR="000823F0" w:rsidRPr="008E2753" w:rsidRDefault="000823F0" w:rsidP="004F2FCE">
                  <w:pPr>
                    <w:snapToGrid w:val="0"/>
                    <w:rPr>
                      <w:b/>
                      <w:bCs w:val="0"/>
                      <w:lang w:val="en-US"/>
                    </w:rPr>
                  </w:pPr>
                  <w:r w:rsidRPr="008E2753">
                    <w:rPr>
                      <w:b/>
                      <w:lang w:val="en-US"/>
                    </w:rPr>
                    <w:t>Configuration for alignment:</w:t>
                  </w:r>
                </w:p>
                <w:p w14:paraId="3AC0DC48"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256</w:t>
                  </w:r>
                </w:p>
              </w:tc>
            </w:tr>
            <w:tr w:rsidR="000823F0" w:rsidRPr="008E2753" w14:paraId="1F469E83" w14:textId="77777777" w:rsidTr="004F2FCE">
              <w:trPr>
                <w:trHeight w:val="1247"/>
              </w:trPr>
              <w:tc>
                <w:tcPr>
                  <w:tcW w:w="2757" w:type="dxa"/>
                  <w:vMerge w:val="restart"/>
                </w:tcPr>
                <w:p w14:paraId="1E386B46" w14:textId="77777777" w:rsidR="000823F0" w:rsidRPr="008E2753" w:rsidRDefault="000823F0" w:rsidP="004F2FCE">
                  <w:pPr>
                    <w:snapToGrid w:val="0"/>
                    <w:rPr>
                      <w:lang w:val="en-US"/>
                    </w:rPr>
                  </w:pPr>
                  <w:r w:rsidRPr="008E2753">
                    <w:rPr>
                      <w:lang w:val="en-US"/>
                    </w:rPr>
                    <w:lastRenderedPageBreak/>
                    <w:t>(Max) Number of epochs</w:t>
                  </w:r>
                </w:p>
              </w:tc>
              <w:tc>
                <w:tcPr>
                  <w:tcW w:w="4012" w:type="dxa"/>
                </w:tcPr>
                <w:p w14:paraId="75782987"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[QC]: 150</w:t>
                  </w:r>
                </w:p>
                <w:p w14:paraId="1DDE1CBA"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 vivo, Intel]: 100</w:t>
                  </w:r>
                </w:p>
                <w:p w14:paraId="6D00C8A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[R&amp;S, Nokia</w:t>
                  </w:r>
                  <w:r w:rsidRPr="008E2753">
                    <w:rPr>
                      <w:rFonts w:hint="eastAsia"/>
                      <w:lang w:val="en-US"/>
                    </w:rPr>
                    <w:t>, CATT</w:t>
                  </w:r>
                  <w:r w:rsidRPr="008E2753">
                    <w:rPr>
                      <w:lang w:val="en-US"/>
                    </w:rPr>
                    <w:t>]: 200</w:t>
                  </w:r>
                </w:p>
                <w:p w14:paraId="521DF07A"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[MTK</w:t>
                  </w:r>
                  <w:r w:rsidRPr="008E2753">
                    <w:rPr>
                      <w:rFonts w:hint="eastAsia"/>
                      <w:lang w:val="en-US"/>
                    </w:rPr>
                    <w:t>, ZTE</w:t>
                  </w:r>
                  <w:r w:rsidRPr="008E2753">
                    <w:rPr>
                      <w:lang w:val="en-US"/>
                    </w:rPr>
                    <w:t>]: 300</w:t>
                  </w:r>
                </w:p>
                <w:p w14:paraId="619F5B73"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rFonts w:hint="eastAsia"/>
                      <w:lang w:val="en-US"/>
                    </w:rPr>
                    <w:t>[CMCC]: 500</w:t>
                  </w:r>
                </w:p>
              </w:tc>
              <w:tc>
                <w:tcPr>
                  <w:tcW w:w="2007" w:type="dxa"/>
                </w:tcPr>
                <w:p w14:paraId="39843088" w14:textId="77777777" w:rsidR="000823F0" w:rsidRPr="008E2753" w:rsidRDefault="000823F0" w:rsidP="004F2FCE">
                  <w:pPr>
                    <w:snapToGrid w:val="0"/>
                    <w:rPr>
                      <w:lang w:val="en-US"/>
                    </w:rPr>
                  </w:pPr>
                </w:p>
              </w:tc>
            </w:tr>
            <w:tr w:rsidR="000823F0" w:rsidRPr="008E2753" w14:paraId="20805146" w14:textId="77777777" w:rsidTr="004F2FCE">
              <w:trPr>
                <w:trHeight w:val="566"/>
              </w:trPr>
              <w:tc>
                <w:tcPr>
                  <w:tcW w:w="2757" w:type="dxa"/>
                  <w:vMerge/>
                </w:tcPr>
                <w:p w14:paraId="733BB78B" w14:textId="77777777" w:rsidR="000823F0" w:rsidRPr="008E2753" w:rsidRDefault="000823F0" w:rsidP="004F2FCE">
                  <w:pPr>
                    <w:snapToGrid w:val="0"/>
                    <w:rPr>
                      <w:lang w:val="en-US"/>
                    </w:rPr>
                  </w:pPr>
                </w:p>
              </w:tc>
              <w:tc>
                <w:tcPr>
                  <w:tcW w:w="6020" w:type="dxa"/>
                  <w:gridSpan w:val="2"/>
                </w:tcPr>
                <w:p w14:paraId="54FD32ED" w14:textId="77777777" w:rsidR="000823F0" w:rsidRPr="008E2753" w:rsidRDefault="000823F0" w:rsidP="004F2FCE">
                  <w:pPr>
                    <w:snapToGrid w:val="0"/>
                    <w:rPr>
                      <w:b/>
                      <w:bCs w:val="0"/>
                      <w:lang w:val="en-US"/>
                    </w:rPr>
                  </w:pPr>
                  <w:r w:rsidRPr="008E2753">
                    <w:rPr>
                      <w:b/>
                      <w:lang w:val="en-US"/>
                    </w:rPr>
                    <w:t>Configuration for alignment:</w:t>
                  </w:r>
                </w:p>
                <w:p w14:paraId="10978970"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150 epochs</w:t>
                  </w:r>
                </w:p>
              </w:tc>
            </w:tr>
            <w:tr w:rsidR="000823F0" w:rsidRPr="008E2753" w14:paraId="71BE9630" w14:textId="77777777" w:rsidTr="004F2FCE">
              <w:trPr>
                <w:trHeight w:val="2116"/>
              </w:trPr>
              <w:tc>
                <w:tcPr>
                  <w:tcW w:w="2757" w:type="dxa"/>
                  <w:vMerge w:val="restart"/>
                </w:tcPr>
                <w:p w14:paraId="75BABE1F" w14:textId="77777777" w:rsidR="000823F0" w:rsidRPr="008E2753" w:rsidRDefault="000823F0" w:rsidP="004F2FCE">
                  <w:pPr>
                    <w:snapToGrid w:val="0"/>
                    <w:rPr>
                      <w:lang w:val="en-US"/>
                    </w:rPr>
                  </w:pPr>
                  <w:r w:rsidRPr="008E2753">
                    <w:rPr>
                      <w:lang w:val="en-US"/>
                    </w:rPr>
                    <w:t>Stopping criteria</w:t>
                  </w:r>
                </w:p>
              </w:tc>
              <w:tc>
                <w:tcPr>
                  <w:tcW w:w="4012" w:type="dxa"/>
                </w:tcPr>
                <w:p w14:paraId="181CA759"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1E4CAD05" w14:textId="77777777" w:rsidR="000823F0" w:rsidRPr="008E2753" w:rsidRDefault="000823F0" w:rsidP="002B3EBE">
                  <w:pPr>
                    <w:numPr>
                      <w:ilvl w:val="1"/>
                      <w:numId w:val="33"/>
                    </w:numPr>
                    <w:tabs>
                      <w:tab w:val="num" w:pos="360"/>
                    </w:tabs>
                    <w:suppressAutoHyphens w:val="0"/>
                    <w:overflowPunct/>
                    <w:autoSpaceDE/>
                    <w:snapToGrid w:val="0"/>
                    <w:textAlignment w:val="auto"/>
                    <w:rPr>
                      <w:lang w:val="en-US"/>
                    </w:rPr>
                  </w:pPr>
                  <w:r w:rsidRPr="008E2753">
                    <w:rPr>
                      <w:lang w:val="en-US"/>
                    </w:rPr>
                    <w:t>Validation patience: [Intel, Nokia] 10, [QC] 50</w:t>
                  </w:r>
                </w:p>
                <w:p w14:paraId="7E964851" w14:textId="77777777" w:rsidR="000823F0" w:rsidRPr="008E2753" w:rsidRDefault="000823F0" w:rsidP="002B3EBE">
                  <w:pPr>
                    <w:numPr>
                      <w:ilvl w:val="1"/>
                      <w:numId w:val="33"/>
                    </w:numPr>
                    <w:tabs>
                      <w:tab w:val="num" w:pos="360"/>
                    </w:tabs>
                    <w:suppressAutoHyphens w:val="0"/>
                    <w:overflowPunct/>
                    <w:autoSpaceDE/>
                    <w:snapToGrid w:val="0"/>
                    <w:textAlignment w:val="auto"/>
                    <w:rPr>
                      <w:lang w:val="en-US"/>
                    </w:rPr>
                  </w:pPr>
                  <w:r w:rsidRPr="008E2753">
                    <w:rPr>
                      <w:lang w:val="en-US"/>
                    </w:rPr>
                    <w:t>+ Ericsson with constraint on max Epochs</w:t>
                  </w:r>
                </w:p>
                <w:p w14:paraId="666151C5"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[vivo] Stop when reaching the configured number of epochs</w:t>
                  </w:r>
                </w:p>
              </w:tc>
              <w:tc>
                <w:tcPr>
                  <w:tcW w:w="2007" w:type="dxa"/>
                </w:tcPr>
                <w:p w14:paraId="3E8AE6A1" w14:textId="77777777" w:rsidR="000823F0" w:rsidRPr="008E2753" w:rsidRDefault="000823F0" w:rsidP="004F2FCE">
                  <w:pPr>
                    <w:snapToGrid w:val="0"/>
                    <w:rPr>
                      <w:lang w:val="en-US"/>
                    </w:rPr>
                  </w:pPr>
                </w:p>
              </w:tc>
            </w:tr>
            <w:tr w:rsidR="000823F0" w:rsidRPr="008E2753" w14:paraId="72BD746E" w14:textId="77777777" w:rsidTr="004F2FCE">
              <w:trPr>
                <w:trHeight w:val="604"/>
              </w:trPr>
              <w:tc>
                <w:tcPr>
                  <w:tcW w:w="2757" w:type="dxa"/>
                  <w:vMerge/>
                </w:tcPr>
                <w:p w14:paraId="37949843" w14:textId="77777777" w:rsidR="000823F0" w:rsidRPr="008E2753" w:rsidRDefault="000823F0" w:rsidP="004F2FCE">
                  <w:pPr>
                    <w:snapToGrid w:val="0"/>
                    <w:rPr>
                      <w:lang w:val="en-US"/>
                    </w:rPr>
                  </w:pPr>
                </w:p>
              </w:tc>
              <w:tc>
                <w:tcPr>
                  <w:tcW w:w="6020" w:type="dxa"/>
                  <w:gridSpan w:val="2"/>
                </w:tcPr>
                <w:p w14:paraId="5AA220AC" w14:textId="77777777" w:rsidR="000823F0" w:rsidRPr="008E2753" w:rsidRDefault="000823F0" w:rsidP="004F2FCE">
                  <w:pPr>
                    <w:snapToGrid w:val="0"/>
                    <w:rPr>
                      <w:b/>
                      <w:bCs w:val="0"/>
                      <w:lang w:val="en-US"/>
                    </w:rPr>
                  </w:pPr>
                  <w:r w:rsidRPr="008E2753">
                    <w:rPr>
                      <w:b/>
                      <w:lang w:val="en-US"/>
                    </w:rPr>
                    <w:t>Configuration for alignment:</w:t>
                  </w:r>
                </w:p>
                <w:p w14:paraId="18CC5AA0"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No improvement over 25 epochs.</w:t>
                  </w:r>
                </w:p>
              </w:tc>
            </w:tr>
            <w:tr w:rsidR="000823F0" w:rsidRPr="008E2753" w14:paraId="5C9B3690" w14:textId="77777777" w:rsidTr="004F2FCE">
              <w:trPr>
                <w:trHeight w:val="717"/>
              </w:trPr>
              <w:tc>
                <w:tcPr>
                  <w:tcW w:w="2757" w:type="dxa"/>
                  <w:vMerge w:val="restart"/>
                </w:tcPr>
                <w:p w14:paraId="692884AA" w14:textId="77777777" w:rsidR="000823F0" w:rsidRPr="008E2753" w:rsidRDefault="000823F0" w:rsidP="004F2FCE">
                  <w:pPr>
                    <w:snapToGrid w:val="0"/>
                    <w:rPr>
                      <w:lang w:val="en-US"/>
                    </w:rPr>
                  </w:pPr>
                  <w:r w:rsidRPr="008E2753">
                    <w:rPr>
                      <w:lang w:val="en-US"/>
                    </w:rPr>
                    <w:t>Weight initialization</w:t>
                  </w:r>
                </w:p>
              </w:tc>
              <w:tc>
                <w:tcPr>
                  <w:tcW w:w="4012" w:type="dxa"/>
                </w:tcPr>
                <w:p w14:paraId="52764C64"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1F5D81FB"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Ericsson: Variance scaling</w:t>
                  </w:r>
                </w:p>
              </w:tc>
              <w:tc>
                <w:tcPr>
                  <w:tcW w:w="2007" w:type="dxa"/>
                </w:tcPr>
                <w:p w14:paraId="61503201" w14:textId="77777777" w:rsidR="000823F0" w:rsidRPr="008E2753" w:rsidRDefault="000823F0" w:rsidP="004F2FCE">
                  <w:pPr>
                    <w:snapToGrid w:val="0"/>
                    <w:rPr>
                      <w:lang w:val="en-US"/>
                    </w:rPr>
                  </w:pPr>
                </w:p>
              </w:tc>
            </w:tr>
            <w:tr w:rsidR="000823F0" w:rsidRPr="008E2753" w14:paraId="2F277F09" w14:textId="77777777" w:rsidTr="004F2FCE">
              <w:trPr>
                <w:trHeight w:val="604"/>
              </w:trPr>
              <w:tc>
                <w:tcPr>
                  <w:tcW w:w="2757" w:type="dxa"/>
                  <w:vMerge/>
                </w:tcPr>
                <w:p w14:paraId="49892939" w14:textId="77777777" w:rsidR="000823F0" w:rsidRPr="008E2753" w:rsidRDefault="000823F0" w:rsidP="004F2FCE">
                  <w:pPr>
                    <w:snapToGrid w:val="0"/>
                    <w:rPr>
                      <w:lang w:val="en-US"/>
                    </w:rPr>
                  </w:pPr>
                </w:p>
              </w:tc>
              <w:tc>
                <w:tcPr>
                  <w:tcW w:w="6020" w:type="dxa"/>
                  <w:gridSpan w:val="2"/>
                </w:tcPr>
                <w:p w14:paraId="2DFF53AA" w14:textId="77777777" w:rsidR="000823F0" w:rsidRPr="008E2753" w:rsidRDefault="000823F0" w:rsidP="004F2FCE">
                  <w:pPr>
                    <w:snapToGrid w:val="0"/>
                    <w:rPr>
                      <w:b/>
                      <w:bCs w:val="0"/>
                      <w:lang w:val="en-US"/>
                    </w:rPr>
                  </w:pPr>
                  <w:r w:rsidRPr="008E2753">
                    <w:rPr>
                      <w:b/>
                      <w:lang w:val="en-US"/>
                    </w:rPr>
                    <w:t>Configuration for alignment:</w:t>
                  </w:r>
                </w:p>
                <w:p w14:paraId="37396013"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Default</w:t>
                  </w:r>
                </w:p>
              </w:tc>
            </w:tr>
            <w:tr w:rsidR="000823F0" w:rsidRPr="008E2753" w14:paraId="7EFD2074" w14:textId="77777777" w:rsidTr="004F2FCE">
              <w:trPr>
                <w:trHeight w:val="717"/>
              </w:trPr>
              <w:tc>
                <w:tcPr>
                  <w:tcW w:w="2757" w:type="dxa"/>
                  <w:vMerge w:val="restart"/>
                </w:tcPr>
                <w:p w14:paraId="194156B6" w14:textId="77777777" w:rsidR="000823F0" w:rsidRPr="008E2753" w:rsidRDefault="000823F0" w:rsidP="004F2FCE">
                  <w:pPr>
                    <w:snapToGrid w:val="0"/>
                    <w:rPr>
                      <w:lang w:val="en-US"/>
                    </w:rPr>
                  </w:pPr>
                  <w:r w:rsidRPr="008E2753">
                    <w:rPr>
                      <w:lang w:val="en-US"/>
                    </w:rPr>
                    <w:t>Kernel Parameters:</w:t>
                  </w:r>
                </w:p>
                <w:p w14:paraId="7AA840CE" w14:textId="77777777" w:rsidR="000823F0" w:rsidRPr="008E2753" w:rsidRDefault="000823F0" w:rsidP="002B3EBE">
                  <w:pPr>
                    <w:numPr>
                      <w:ilvl w:val="0"/>
                      <w:numId w:val="33"/>
                    </w:numPr>
                    <w:tabs>
                      <w:tab w:val="num" w:pos="360"/>
                    </w:tabs>
                    <w:suppressAutoHyphens w:val="0"/>
                    <w:overflowPunct/>
                    <w:autoSpaceDE/>
                    <w:snapToGrid w:val="0"/>
                    <w:spacing w:after="160" w:line="278" w:lineRule="auto"/>
                    <w:contextualSpacing/>
                    <w:textAlignment w:val="auto"/>
                    <w:rPr>
                      <w:lang w:val="en-US"/>
                    </w:rPr>
                  </w:pPr>
                  <w:r w:rsidRPr="008E2753">
                    <w:rPr>
                      <w:lang w:val="en-US"/>
                    </w:rPr>
                    <w:t>Dilation</w:t>
                  </w:r>
                </w:p>
                <w:p w14:paraId="23CB23FC" w14:textId="77777777" w:rsidR="000823F0" w:rsidRPr="008E2753" w:rsidRDefault="000823F0" w:rsidP="002B3EBE">
                  <w:pPr>
                    <w:numPr>
                      <w:ilvl w:val="0"/>
                      <w:numId w:val="33"/>
                    </w:numPr>
                    <w:tabs>
                      <w:tab w:val="num" w:pos="360"/>
                    </w:tabs>
                    <w:suppressAutoHyphens w:val="0"/>
                    <w:overflowPunct/>
                    <w:autoSpaceDE/>
                    <w:snapToGrid w:val="0"/>
                    <w:spacing w:after="160" w:line="278" w:lineRule="auto"/>
                    <w:contextualSpacing/>
                    <w:textAlignment w:val="auto"/>
                    <w:rPr>
                      <w:lang w:val="en-US"/>
                    </w:rPr>
                  </w:pPr>
                  <w:r w:rsidRPr="008E2753">
                    <w:rPr>
                      <w:lang w:val="en-US"/>
                    </w:rPr>
                    <w:t>Padding Type</w:t>
                  </w:r>
                </w:p>
                <w:p w14:paraId="43304BD8" w14:textId="77777777" w:rsidR="000823F0" w:rsidRPr="008E2753" w:rsidRDefault="000823F0" w:rsidP="004F2FCE">
                  <w:pPr>
                    <w:snapToGrid w:val="0"/>
                    <w:rPr>
                      <w:lang w:val="en-US"/>
                    </w:rPr>
                  </w:pPr>
                  <w:r w:rsidRPr="008E2753">
                    <w:rPr>
                      <w:lang w:val="en-US"/>
                    </w:rPr>
                    <w:t>The value of groups (VG)</w:t>
                  </w:r>
                </w:p>
              </w:tc>
              <w:tc>
                <w:tcPr>
                  <w:tcW w:w="4012" w:type="dxa"/>
                </w:tcPr>
                <w:p w14:paraId="2EDA7A62" w14:textId="77777777" w:rsidR="000823F0" w:rsidRPr="008E2753" w:rsidRDefault="000823F0" w:rsidP="002B3EBE">
                  <w:pPr>
                    <w:numPr>
                      <w:ilvl w:val="0"/>
                      <w:numId w:val="33"/>
                    </w:numPr>
                    <w:tabs>
                      <w:tab w:val="num" w:pos="360"/>
                    </w:tabs>
                    <w:suppressAutoHyphens w:val="0"/>
                    <w:overflowPunct/>
                    <w:autoSpaceDE/>
                    <w:snapToGrid w:val="0"/>
                    <w:contextualSpacing/>
                    <w:textAlignment w:val="auto"/>
                    <w:rPr>
                      <w:lang w:val="en-US"/>
                    </w:rPr>
                  </w:pPr>
                  <w:r w:rsidRPr="008E2753">
                    <w:rPr>
                      <w:lang w:val="en-US"/>
                    </w:rPr>
                    <w:t>[CMCC, Samsung, Vivo</w:t>
                  </w:r>
                  <w:r w:rsidRPr="008E2753">
                    <w:rPr>
                      <w:rFonts w:hint="eastAsia"/>
                      <w:lang w:val="en-US"/>
                    </w:rPr>
                    <w:t>, CATT</w:t>
                  </w:r>
                  <w:r w:rsidRPr="008E2753">
                    <w:rPr>
                      <w:lang w:val="en-US"/>
                    </w:rPr>
                    <w:t>]: Dilation:1, Padding type=0, VG= 1</w:t>
                  </w:r>
                </w:p>
                <w:p w14:paraId="0E95BE12" w14:textId="77777777" w:rsidR="000823F0" w:rsidRPr="008E2753" w:rsidRDefault="000823F0" w:rsidP="002B3EBE">
                  <w:pPr>
                    <w:numPr>
                      <w:ilvl w:val="0"/>
                      <w:numId w:val="33"/>
                    </w:numPr>
                    <w:tabs>
                      <w:tab w:val="num" w:pos="360"/>
                    </w:tabs>
                    <w:suppressAutoHyphens w:val="0"/>
                    <w:overflowPunct/>
                    <w:autoSpaceDE/>
                    <w:snapToGrid w:val="0"/>
                    <w:textAlignment w:val="auto"/>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21A9826C" w14:textId="77777777" w:rsidR="000823F0" w:rsidRPr="008E2753" w:rsidRDefault="000823F0" w:rsidP="004F2FCE">
                  <w:pPr>
                    <w:snapToGrid w:val="0"/>
                    <w:rPr>
                      <w:lang w:val="en-US"/>
                    </w:rPr>
                  </w:pPr>
                </w:p>
              </w:tc>
            </w:tr>
            <w:tr w:rsidR="000823F0" w:rsidRPr="008E2753" w14:paraId="70B009E1" w14:textId="77777777" w:rsidTr="004F2FCE">
              <w:trPr>
                <w:trHeight w:val="717"/>
              </w:trPr>
              <w:tc>
                <w:tcPr>
                  <w:tcW w:w="2757" w:type="dxa"/>
                  <w:vMerge/>
                </w:tcPr>
                <w:p w14:paraId="4FD2FD52" w14:textId="77777777" w:rsidR="000823F0" w:rsidRPr="008E2753" w:rsidRDefault="000823F0" w:rsidP="004F2FCE">
                  <w:pPr>
                    <w:snapToGrid w:val="0"/>
                    <w:rPr>
                      <w:lang w:val="en-US"/>
                    </w:rPr>
                  </w:pPr>
                </w:p>
              </w:tc>
              <w:tc>
                <w:tcPr>
                  <w:tcW w:w="6020" w:type="dxa"/>
                  <w:gridSpan w:val="2"/>
                </w:tcPr>
                <w:p w14:paraId="6C4D244E" w14:textId="77777777" w:rsidR="000823F0" w:rsidRPr="008E2753" w:rsidRDefault="000823F0" w:rsidP="004F2FCE">
                  <w:pPr>
                    <w:snapToGrid w:val="0"/>
                    <w:rPr>
                      <w:b/>
                      <w:bCs w:val="0"/>
                      <w:lang w:val="en-US"/>
                    </w:rPr>
                  </w:pPr>
                  <w:r w:rsidRPr="008E2753">
                    <w:rPr>
                      <w:b/>
                      <w:lang w:val="en-US"/>
                    </w:rPr>
                    <w:t>Configuration for alignment:</w:t>
                  </w:r>
                </w:p>
                <w:p w14:paraId="6676A54B" w14:textId="77777777" w:rsidR="000823F0" w:rsidRPr="008E2753" w:rsidRDefault="000823F0" w:rsidP="002B3EBE">
                  <w:pPr>
                    <w:numPr>
                      <w:ilvl w:val="0"/>
                      <w:numId w:val="40"/>
                    </w:numPr>
                    <w:suppressAutoHyphens w:val="0"/>
                    <w:overflowPunct/>
                    <w:autoSpaceDE/>
                    <w:snapToGrid w:val="0"/>
                    <w:contextualSpacing/>
                    <w:textAlignment w:val="auto"/>
                    <w:rPr>
                      <w:lang w:val="en-US"/>
                    </w:rPr>
                  </w:pPr>
                  <w:r w:rsidRPr="008E2753">
                    <w:rPr>
                      <w:lang w:val="en-US"/>
                    </w:rPr>
                    <w:t>Default</w:t>
                  </w:r>
                </w:p>
              </w:tc>
            </w:tr>
          </w:tbl>
          <w:p w14:paraId="2C780290" w14:textId="77777777" w:rsidR="000823F0" w:rsidRDefault="000823F0" w:rsidP="004F2FCE">
            <w:pPr>
              <w:rPr>
                <w:lang w:val="en-US"/>
              </w:rPr>
            </w:pPr>
          </w:p>
        </w:tc>
      </w:tr>
    </w:tbl>
    <w:p w14:paraId="3D322FC5" w14:textId="77777777" w:rsidR="000823F0" w:rsidRPr="003F544D" w:rsidRDefault="000823F0" w:rsidP="003F544D"/>
    <w:sectPr w:rsidR="000823F0" w:rsidRPr="003F544D" w:rsidSect="00454C0D">
      <w:footerReference w:type="default" r:id="rId16"/>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B65928" w14:textId="77777777" w:rsidR="00763ACF" w:rsidRDefault="00763ACF" w:rsidP="00C92285">
      <w:r>
        <w:separator/>
      </w:r>
    </w:p>
  </w:endnote>
  <w:endnote w:type="continuationSeparator" w:id="0">
    <w:p w14:paraId="722FA659" w14:textId="77777777" w:rsidR="00763ACF" w:rsidRDefault="00763ACF" w:rsidP="00C92285">
      <w:r>
        <w:continuationSeparator/>
      </w:r>
    </w:p>
  </w:endnote>
  <w:endnote w:type="continuationNotice" w:id="1">
    <w:p w14:paraId="0ABBB58A" w14:textId="77777777" w:rsidR="00763ACF" w:rsidRDefault="00763ACF"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default"/>
    <w:sig w:usb0="FFFFFFFF" w:usb1="E9FFFFFF" w:usb2="0000003F" w:usb3="00000000" w:csb0="603F01FF" w:csb1="FFFF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AC5711" w:rsidRDefault="00AC5711" w:rsidP="00C92285"/>
  <w:p w14:paraId="0E4C8077" w14:textId="77777777" w:rsidR="00AC5711" w:rsidRDefault="00AC5711">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AC5711" w:rsidRDefault="00AC5711">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638198" w14:textId="77777777" w:rsidR="00763ACF" w:rsidRDefault="00763ACF" w:rsidP="00C92285">
      <w:r>
        <w:separator/>
      </w:r>
    </w:p>
  </w:footnote>
  <w:footnote w:type="continuationSeparator" w:id="0">
    <w:p w14:paraId="02F303BA" w14:textId="77777777" w:rsidR="00763ACF" w:rsidRDefault="00763ACF" w:rsidP="00C92285">
      <w:r>
        <w:continuationSeparator/>
      </w:r>
    </w:p>
  </w:footnote>
  <w:footnote w:type="continuationNotice" w:id="1">
    <w:p w14:paraId="74EA684F" w14:textId="77777777" w:rsidR="00763ACF" w:rsidRDefault="00763ACF"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0B4307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013C1187"/>
    <w:multiLevelType w:val="hybridMultilevel"/>
    <w:tmpl w:val="E7008B14"/>
    <w:lvl w:ilvl="0" w:tplc="F05C81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E3D6988"/>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15B62273"/>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1915794F"/>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E6D6286"/>
    <w:multiLevelType w:val="hybridMultilevel"/>
    <w:tmpl w:val="1CA0894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32" w15:restartNumberingAfterBreak="0">
    <w:nsid w:val="21514827"/>
    <w:multiLevelType w:val="hybridMultilevel"/>
    <w:tmpl w:val="AD7C009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FC224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7"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BB7D40"/>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45811BD9"/>
    <w:multiLevelType w:val="multilevel"/>
    <w:tmpl w:val="D0503344"/>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2" w15:restartNumberingAfterBreak="0">
    <w:nsid w:val="45B14FFF"/>
    <w:multiLevelType w:val="multilevel"/>
    <w:tmpl w:val="45B14FFF"/>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43"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770478A"/>
    <w:multiLevelType w:val="hybridMultilevel"/>
    <w:tmpl w:val="7E5E822C"/>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51AA3362"/>
    <w:multiLevelType w:val="hybridMultilevel"/>
    <w:tmpl w:val="E9D8B9A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B2470"/>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9" w15:restartNumberingAfterBreak="0">
    <w:nsid w:val="547B30B0"/>
    <w:multiLevelType w:val="hybridMultilevel"/>
    <w:tmpl w:val="2FCCEF3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1800"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59D62F28"/>
    <w:multiLevelType w:val="multilevel"/>
    <w:tmpl w:val="59D62F28"/>
    <w:lvl w:ilvl="0">
      <w:start w:val="1"/>
      <w:numFmt w:val="bullet"/>
      <w:lvlText w:val=""/>
      <w:lvlJc w:val="left"/>
      <w:pPr>
        <w:ind w:left="864" w:hanging="440"/>
      </w:pPr>
      <w:rPr>
        <w:rFonts w:ascii="Wingdings" w:hAnsi="Wingdings" w:hint="default"/>
      </w:rPr>
    </w:lvl>
    <w:lvl w:ilvl="1">
      <w:start w:val="1"/>
      <w:numFmt w:val="bullet"/>
      <w:lvlText w:val=""/>
      <w:lvlJc w:val="left"/>
      <w:pPr>
        <w:ind w:left="1304" w:hanging="440"/>
      </w:pPr>
      <w:rPr>
        <w:rFonts w:ascii="Wingdings" w:hAnsi="Wingdings" w:hint="default"/>
      </w:rPr>
    </w:lvl>
    <w:lvl w:ilvl="2">
      <w:start w:val="1"/>
      <w:numFmt w:val="bullet"/>
      <w:lvlText w:val=""/>
      <w:lvlJc w:val="left"/>
      <w:pPr>
        <w:ind w:left="1744" w:hanging="440"/>
      </w:pPr>
      <w:rPr>
        <w:rFonts w:ascii="Wingdings" w:hAnsi="Wingdings" w:hint="default"/>
      </w:rPr>
    </w:lvl>
    <w:lvl w:ilvl="3">
      <w:start w:val="1"/>
      <w:numFmt w:val="bullet"/>
      <w:lvlText w:val=""/>
      <w:lvlJc w:val="left"/>
      <w:pPr>
        <w:ind w:left="2184" w:hanging="440"/>
      </w:pPr>
      <w:rPr>
        <w:rFonts w:ascii="Wingdings" w:hAnsi="Wingdings" w:hint="default"/>
      </w:rPr>
    </w:lvl>
    <w:lvl w:ilvl="4">
      <w:start w:val="1"/>
      <w:numFmt w:val="bullet"/>
      <w:lvlText w:val=""/>
      <w:lvlJc w:val="left"/>
      <w:pPr>
        <w:ind w:left="2624" w:hanging="440"/>
      </w:pPr>
      <w:rPr>
        <w:rFonts w:ascii="Wingdings" w:hAnsi="Wingdings" w:hint="default"/>
      </w:rPr>
    </w:lvl>
    <w:lvl w:ilvl="5">
      <w:start w:val="1"/>
      <w:numFmt w:val="bullet"/>
      <w:lvlText w:val=""/>
      <w:lvlJc w:val="left"/>
      <w:pPr>
        <w:ind w:left="3064" w:hanging="440"/>
      </w:pPr>
      <w:rPr>
        <w:rFonts w:ascii="Wingdings" w:hAnsi="Wingdings" w:hint="default"/>
      </w:rPr>
    </w:lvl>
    <w:lvl w:ilvl="6">
      <w:start w:val="1"/>
      <w:numFmt w:val="bullet"/>
      <w:lvlText w:val=""/>
      <w:lvlJc w:val="left"/>
      <w:pPr>
        <w:ind w:left="3504" w:hanging="440"/>
      </w:pPr>
      <w:rPr>
        <w:rFonts w:ascii="Wingdings" w:hAnsi="Wingdings" w:hint="default"/>
      </w:rPr>
    </w:lvl>
    <w:lvl w:ilvl="7">
      <w:start w:val="1"/>
      <w:numFmt w:val="bullet"/>
      <w:lvlText w:val=""/>
      <w:lvlJc w:val="left"/>
      <w:pPr>
        <w:ind w:left="3944" w:hanging="440"/>
      </w:pPr>
      <w:rPr>
        <w:rFonts w:ascii="Wingdings" w:hAnsi="Wingdings" w:hint="default"/>
      </w:rPr>
    </w:lvl>
    <w:lvl w:ilvl="8">
      <w:start w:val="1"/>
      <w:numFmt w:val="bullet"/>
      <w:lvlText w:val=""/>
      <w:lvlJc w:val="left"/>
      <w:pPr>
        <w:ind w:left="4384" w:hanging="440"/>
      </w:pPr>
      <w:rPr>
        <w:rFonts w:ascii="Wingdings" w:hAnsi="Wingdings" w:hint="default"/>
      </w:rPr>
    </w:lvl>
  </w:abstractNum>
  <w:abstractNum w:abstractNumId="52" w15:restartNumberingAfterBreak="0">
    <w:nsid w:val="59DD2960"/>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3"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5" w15:restartNumberingAfterBreak="0">
    <w:nsid w:val="62A814EE"/>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7" w15:restartNumberingAfterBreak="0">
    <w:nsid w:val="6653493A"/>
    <w:multiLevelType w:val="hybridMultilevel"/>
    <w:tmpl w:val="FC38791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EFA4943"/>
    <w:multiLevelType w:val="hybridMultilevel"/>
    <w:tmpl w:val="B8C0135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2A56900"/>
    <w:multiLevelType w:val="hybridMultilevel"/>
    <w:tmpl w:val="D726538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3FE3290"/>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4" w15:restartNumberingAfterBreak="0">
    <w:nsid w:val="761C6133"/>
    <w:multiLevelType w:val="hybridMultilevel"/>
    <w:tmpl w:val="689A75F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66"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31"/>
  </w:num>
  <w:num w:numId="21">
    <w:abstractNumId w:val="56"/>
  </w:num>
  <w:num w:numId="22">
    <w:abstractNumId w:val="40"/>
  </w:num>
  <w:num w:numId="23">
    <w:abstractNumId w:val="54"/>
  </w:num>
  <w:num w:numId="24">
    <w:abstractNumId w:val="65"/>
  </w:num>
  <w:num w:numId="25">
    <w:abstractNumId w:val="29"/>
  </w:num>
  <w:num w:numId="26">
    <w:abstractNumId w:val="39"/>
  </w:num>
  <w:num w:numId="27">
    <w:abstractNumId w:val="34"/>
  </w:num>
  <w:num w:numId="28">
    <w:abstractNumId w:val="24"/>
  </w:num>
  <w:num w:numId="29">
    <w:abstractNumId w:val="60"/>
  </w:num>
  <w:num w:numId="30">
    <w:abstractNumId w:val="45"/>
  </w:num>
  <w:num w:numId="31">
    <w:abstractNumId w:val="41"/>
  </w:num>
  <w:num w:numId="32">
    <w:abstractNumId w:val="28"/>
  </w:num>
  <w:num w:numId="33">
    <w:abstractNumId w:val="43"/>
  </w:num>
  <w:num w:numId="34">
    <w:abstractNumId w:val="58"/>
  </w:num>
  <w:num w:numId="35">
    <w:abstractNumId w:val="21"/>
  </w:num>
  <w:num w:numId="36">
    <w:abstractNumId w:val="25"/>
  </w:num>
  <w:num w:numId="37">
    <w:abstractNumId w:val="33"/>
  </w:num>
  <w:num w:numId="38">
    <w:abstractNumId w:val="37"/>
  </w:num>
  <w:num w:numId="39">
    <w:abstractNumId w:val="66"/>
  </w:num>
  <w:num w:numId="40">
    <w:abstractNumId w:val="35"/>
  </w:num>
  <w:num w:numId="41">
    <w:abstractNumId w:val="52"/>
  </w:num>
  <w:num w:numId="42">
    <w:abstractNumId w:val="63"/>
  </w:num>
  <w:num w:numId="43">
    <w:abstractNumId w:val="38"/>
  </w:num>
  <w:num w:numId="44">
    <w:abstractNumId w:val="26"/>
  </w:num>
  <w:num w:numId="45">
    <w:abstractNumId w:val="22"/>
  </w:num>
  <w:num w:numId="46">
    <w:abstractNumId w:val="36"/>
  </w:num>
  <w:num w:numId="47">
    <w:abstractNumId w:val="42"/>
  </w:num>
  <w:num w:numId="48">
    <w:abstractNumId w:val="51"/>
  </w:num>
  <w:num w:numId="49">
    <w:abstractNumId w:val="62"/>
  </w:num>
  <w:num w:numId="50">
    <w:abstractNumId w:val="31"/>
  </w:num>
  <w:num w:numId="51">
    <w:abstractNumId w:val="46"/>
  </w:num>
  <w:num w:numId="52">
    <w:abstractNumId w:val="59"/>
  </w:num>
  <w:num w:numId="53">
    <w:abstractNumId w:val="44"/>
  </w:num>
  <w:num w:numId="54">
    <w:abstractNumId w:val="0"/>
  </w:num>
  <w:num w:numId="55">
    <w:abstractNumId w:val="31"/>
  </w:num>
  <w:num w:numId="56">
    <w:abstractNumId w:val="49"/>
  </w:num>
  <w:num w:numId="57">
    <w:abstractNumId w:val="55"/>
  </w:num>
  <w:num w:numId="58">
    <w:abstractNumId w:val="27"/>
  </w:num>
  <w:num w:numId="59">
    <w:abstractNumId w:val="48"/>
  </w:num>
  <w:num w:numId="60">
    <w:abstractNumId w:val="23"/>
  </w:num>
  <w:num w:numId="61">
    <w:abstractNumId w:val="64"/>
  </w:num>
  <w:num w:numId="62">
    <w:abstractNumId w:val="50"/>
  </w:num>
  <w:num w:numId="63">
    <w:abstractNumId w:val="53"/>
  </w:num>
  <w:num w:numId="64">
    <w:abstractNumId w:val="0"/>
  </w:num>
  <w:num w:numId="65">
    <w:abstractNumId w:val="47"/>
  </w:num>
  <w:num w:numId="66">
    <w:abstractNumId w:val="61"/>
  </w:num>
  <w:num w:numId="67">
    <w:abstractNumId w:val="57"/>
  </w:num>
  <w:num w:numId="68">
    <w:abstractNumId w:val="32"/>
  </w:num>
  <w:num w:numId="69">
    <w:abstractNumId w:val="3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C02"/>
    <w:rsid w:val="00001CEC"/>
    <w:rsid w:val="000020EF"/>
    <w:rsid w:val="0000242C"/>
    <w:rsid w:val="00002AAF"/>
    <w:rsid w:val="0000484F"/>
    <w:rsid w:val="00004D02"/>
    <w:rsid w:val="00004DD8"/>
    <w:rsid w:val="00004E5F"/>
    <w:rsid w:val="00006056"/>
    <w:rsid w:val="0000692A"/>
    <w:rsid w:val="000075C3"/>
    <w:rsid w:val="000075F0"/>
    <w:rsid w:val="00007F5B"/>
    <w:rsid w:val="00010CFD"/>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6FC4"/>
    <w:rsid w:val="00017E8B"/>
    <w:rsid w:val="000206F6"/>
    <w:rsid w:val="00020809"/>
    <w:rsid w:val="0002114D"/>
    <w:rsid w:val="00021583"/>
    <w:rsid w:val="00021E65"/>
    <w:rsid w:val="000222EB"/>
    <w:rsid w:val="000224EE"/>
    <w:rsid w:val="00022E01"/>
    <w:rsid w:val="00023CA7"/>
    <w:rsid w:val="00023FA2"/>
    <w:rsid w:val="00024117"/>
    <w:rsid w:val="0002464A"/>
    <w:rsid w:val="00024920"/>
    <w:rsid w:val="00025AE0"/>
    <w:rsid w:val="00025C0A"/>
    <w:rsid w:val="0002617E"/>
    <w:rsid w:val="00026610"/>
    <w:rsid w:val="0002666A"/>
    <w:rsid w:val="0002702B"/>
    <w:rsid w:val="00027D29"/>
    <w:rsid w:val="00027F31"/>
    <w:rsid w:val="0003083C"/>
    <w:rsid w:val="00031011"/>
    <w:rsid w:val="00031234"/>
    <w:rsid w:val="000314D5"/>
    <w:rsid w:val="0003150A"/>
    <w:rsid w:val="000316EA"/>
    <w:rsid w:val="0003334B"/>
    <w:rsid w:val="000336A5"/>
    <w:rsid w:val="00033F7B"/>
    <w:rsid w:val="0003411D"/>
    <w:rsid w:val="00034F82"/>
    <w:rsid w:val="000355F6"/>
    <w:rsid w:val="00035E44"/>
    <w:rsid w:val="00035EEC"/>
    <w:rsid w:val="00037358"/>
    <w:rsid w:val="00037527"/>
    <w:rsid w:val="000375DB"/>
    <w:rsid w:val="00040D2D"/>
    <w:rsid w:val="0004125F"/>
    <w:rsid w:val="0004158C"/>
    <w:rsid w:val="00041873"/>
    <w:rsid w:val="00041A13"/>
    <w:rsid w:val="00042216"/>
    <w:rsid w:val="000422EC"/>
    <w:rsid w:val="00042A69"/>
    <w:rsid w:val="00042C3F"/>
    <w:rsid w:val="00044131"/>
    <w:rsid w:val="00044721"/>
    <w:rsid w:val="0004476E"/>
    <w:rsid w:val="000450EC"/>
    <w:rsid w:val="000454CE"/>
    <w:rsid w:val="0004582B"/>
    <w:rsid w:val="00045DBD"/>
    <w:rsid w:val="00045F31"/>
    <w:rsid w:val="0004724A"/>
    <w:rsid w:val="0004736B"/>
    <w:rsid w:val="00050D74"/>
    <w:rsid w:val="00050FCB"/>
    <w:rsid w:val="00051EA4"/>
    <w:rsid w:val="0005211B"/>
    <w:rsid w:val="00052560"/>
    <w:rsid w:val="000525D2"/>
    <w:rsid w:val="000529BC"/>
    <w:rsid w:val="0005304F"/>
    <w:rsid w:val="00053212"/>
    <w:rsid w:val="0005471F"/>
    <w:rsid w:val="00054CF4"/>
    <w:rsid w:val="000557C6"/>
    <w:rsid w:val="00060292"/>
    <w:rsid w:val="00061358"/>
    <w:rsid w:val="00061D80"/>
    <w:rsid w:val="00061F21"/>
    <w:rsid w:val="00062173"/>
    <w:rsid w:val="000627B0"/>
    <w:rsid w:val="00062C8D"/>
    <w:rsid w:val="00062EAC"/>
    <w:rsid w:val="00062F9A"/>
    <w:rsid w:val="0006364D"/>
    <w:rsid w:val="00063F7C"/>
    <w:rsid w:val="000645B4"/>
    <w:rsid w:val="0006461E"/>
    <w:rsid w:val="00064EA4"/>
    <w:rsid w:val="00064FBB"/>
    <w:rsid w:val="000650D0"/>
    <w:rsid w:val="00066F42"/>
    <w:rsid w:val="0007009F"/>
    <w:rsid w:val="00070A90"/>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3F0"/>
    <w:rsid w:val="00082D43"/>
    <w:rsid w:val="00083535"/>
    <w:rsid w:val="000837D6"/>
    <w:rsid w:val="000843AB"/>
    <w:rsid w:val="00084571"/>
    <w:rsid w:val="00084825"/>
    <w:rsid w:val="00085094"/>
    <w:rsid w:val="000853F2"/>
    <w:rsid w:val="00085776"/>
    <w:rsid w:val="00086FC3"/>
    <w:rsid w:val="0008758B"/>
    <w:rsid w:val="00087EAB"/>
    <w:rsid w:val="00090621"/>
    <w:rsid w:val="00090709"/>
    <w:rsid w:val="000907CC"/>
    <w:rsid w:val="00090D8D"/>
    <w:rsid w:val="000912BE"/>
    <w:rsid w:val="00091649"/>
    <w:rsid w:val="00092617"/>
    <w:rsid w:val="000931B2"/>
    <w:rsid w:val="000940E8"/>
    <w:rsid w:val="00094DB0"/>
    <w:rsid w:val="000959E0"/>
    <w:rsid w:val="00095F13"/>
    <w:rsid w:val="00095FA1"/>
    <w:rsid w:val="000962FF"/>
    <w:rsid w:val="00096A6F"/>
    <w:rsid w:val="00096E86"/>
    <w:rsid w:val="000974C7"/>
    <w:rsid w:val="000A004F"/>
    <w:rsid w:val="000A0135"/>
    <w:rsid w:val="000A09ED"/>
    <w:rsid w:val="000A0AEC"/>
    <w:rsid w:val="000A127B"/>
    <w:rsid w:val="000A153A"/>
    <w:rsid w:val="000A1B10"/>
    <w:rsid w:val="000A2C1E"/>
    <w:rsid w:val="000A45CF"/>
    <w:rsid w:val="000A4C8D"/>
    <w:rsid w:val="000A5BA2"/>
    <w:rsid w:val="000A6517"/>
    <w:rsid w:val="000A6952"/>
    <w:rsid w:val="000A6990"/>
    <w:rsid w:val="000A7678"/>
    <w:rsid w:val="000A779F"/>
    <w:rsid w:val="000A7A67"/>
    <w:rsid w:val="000B04AA"/>
    <w:rsid w:val="000B099C"/>
    <w:rsid w:val="000B09C3"/>
    <w:rsid w:val="000B1DBB"/>
    <w:rsid w:val="000B26A4"/>
    <w:rsid w:val="000B27F3"/>
    <w:rsid w:val="000B2E95"/>
    <w:rsid w:val="000B3761"/>
    <w:rsid w:val="000B37D1"/>
    <w:rsid w:val="000B381D"/>
    <w:rsid w:val="000B4B26"/>
    <w:rsid w:val="000B4E24"/>
    <w:rsid w:val="000B592D"/>
    <w:rsid w:val="000B5D97"/>
    <w:rsid w:val="000B6F04"/>
    <w:rsid w:val="000B7375"/>
    <w:rsid w:val="000B7BB4"/>
    <w:rsid w:val="000B7F44"/>
    <w:rsid w:val="000C0197"/>
    <w:rsid w:val="000C0C3A"/>
    <w:rsid w:val="000C0F6B"/>
    <w:rsid w:val="000C1629"/>
    <w:rsid w:val="000C1675"/>
    <w:rsid w:val="000C1863"/>
    <w:rsid w:val="000C1C5E"/>
    <w:rsid w:val="000C1E82"/>
    <w:rsid w:val="000C312D"/>
    <w:rsid w:val="000C3FA3"/>
    <w:rsid w:val="000C4006"/>
    <w:rsid w:val="000C47E9"/>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E0033"/>
    <w:rsid w:val="000E18CF"/>
    <w:rsid w:val="000E1A4F"/>
    <w:rsid w:val="000E2715"/>
    <w:rsid w:val="000E2E2A"/>
    <w:rsid w:val="000E30E3"/>
    <w:rsid w:val="000E348A"/>
    <w:rsid w:val="000E3697"/>
    <w:rsid w:val="000E4B23"/>
    <w:rsid w:val="000E4B84"/>
    <w:rsid w:val="000E4F7A"/>
    <w:rsid w:val="000E5E31"/>
    <w:rsid w:val="000E7C11"/>
    <w:rsid w:val="000F10F6"/>
    <w:rsid w:val="000F110B"/>
    <w:rsid w:val="000F1737"/>
    <w:rsid w:val="000F1CD0"/>
    <w:rsid w:val="000F2455"/>
    <w:rsid w:val="000F3C17"/>
    <w:rsid w:val="000F3C23"/>
    <w:rsid w:val="000F4DF8"/>
    <w:rsid w:val="000F4EDE"/>
    <w:rsid w:val="000F5A3B"/>
    <w:rsid w:val="000F6118"/>
    <w:rsid w:val="000F6E49"/>
    <w:rsid w:val="000F743C"/>
    <w:rsid w:val="000F766B"/>
    <w:rsid w:val="000F7CAE"/>
    <w:rsid w:val="00100FB2"/>
    <w:rsid w:val="00101741"/>
    <w:rsid w:val="001020F4"/>
    <w:rsid w:val="00102B51"/>
    <w:rsid w:val="001034E0"/>
    <w:rsid w:val="001036FF"/>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1D9C"/>
    <w:rsid w:val="00112BF5"/>
    <w:rsid w:val="001136B3"/>
    <w:rsid w:val="00113815"/>
    <w:rsid w:val="001143B9"/>
    <w:rsid w:val="001144A0"/>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46B0"/>
    <w:rsid w:val="0012558F"/>
    <w:rsid w:val="00125FD1"/>
    <w:rsid w:val="0012642F"/>
    <w:rsid w:val="00126689"/>
    <w:rsid w:val="00127330"/>
    <w:rsid w:val="00127FD1"/>
    <w:rsid w:val="00130916"/>
    <w:rsid w:val="00131726"/>
    <w:rsid w:val="00131997"/>
    <w:rsid w:val="001322E5"/>
    <w:rsid w:val="001323FF"/>
    <w:rsid w:val="00132A2E"/>
    <w:rsid w:val="00132EA0"/>
    <w:rsid w:val="00132EDF"/>
    <w:rsid w:val="00133C72"/>
    <w:rsid w:val="0013442D"/>
    <w:rsid w:val="0013514F"/>
    <w:rsid w:val="00136E9C"/>
    <w:rsid w:val="00137E22"/>
    <w:rsid w:val="001407B0"/>
    <w:rsid w:val="0014101D"/>
    <w:rsid w:val="001411F0"/>
    <w:rsid w:val="001426A7"/>
    <w:rsid w:val="00142788"/>
    <w:rsid w:val="001428CE"/>
    <w:rsid w:val="00142E1C"/>
    <w:rsid w:val="00142F9C"/>
    <w:rsid w:val="00143570"/>
    <w:rsid w:val="00143770"/>
    <w:rsid w:val="00143A5C"/>
    <w:rsid w:val="00144A38"/>
    <w:rsid w:val="00144B75"/>
    <w:rsid w:val="001456D9"/>
    <w:rsid w:val="00145A4F"/>
    <w:rsid w:val="00145AC0"/>
    <w:rsid w:val="00146807"/>
    <w:rsid w:val="00150677"/>
    <w:rsid w:val="0015167D"/>
    <w:rsid w:val="0015265A"/>
    <w:rsid w:val="00152836"/>
    <w:rsid w:val="00152870"/>
    <w:rsid w:val="0015288D"/>
    <w:rsid w:val="00152D4D"/>
    <w:rsid w:val="00152FFB"/>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713"/>
    <w:rsid w:val="00171F57"/>
    <w:rsid w:val="00173FA3"/>
    <w:rsid w:val="00174F7C"/>
    <w:rsid w:val="0017517C"/>
    <w:rsid w:val="0017530F"/>
    <w:rsid w:val="00175371"/>
    <w:rsid w:val="00175A4A"/>
    <w:rsid w:val="00175EDF"/>
    <w:rsid w:val="00176193"/>
    <w:rsid w:val="00176AC9"/>
    <w:rsid w:val="001778A3"/>
    <w:rsid w:val="001807DA"/>
    <w:rsid w:val="00181F02"/>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6A76"/>
    <w:rsid w:val="001973A7"/>
    <w:rsid w:val="00197C50"/>
    <w:rsid w:val="001A0782"/>
    <w:rsid w:val="001A0C27"/>
    <w:rsid w:val="001A13FB"/>
    <w:rsid w:val="001A1EB8"/>
    <w:rsid w:val="001A2896"/>
    <w:rsid w:val="001A2BAF"/>
    <w:rsid w:val="001A4343"/>
    <w:rsid w:val="001A4CB7"/>
    <w:rsid w:val="001A52C9"/>
    <w:rsid w:val="001A53A4"/>
    <w:rsid w:val="001A551A"/>
    <w:rsid w:val="001A56DC"/>
    <w:rsid w:val="001A612A"/>
    <w:rsid w:val="001A6192"/>
    <w:rsid w:val="001A6AE9"/>
    <w:rsid w:val="001A6BDE"/>
    <w:rsid w:val="001A7CC7"/>
    <w:rsid w:val="001B174B"/>
    <w:rsid w:val="001B31D4"/>
    <w:rsid w:val="001B3684"/>
    <w:rsid w:val="001B37D6"/>
    <w:rsid w:val="001B4560"/>
    <w:rsid w:val="001B514A"/>
    <w:rsid w:val="001B5F30"/>
    <w:rsid w:val="001B6205"/>
    <w:rsid w:val="001B6BD7"/>
    <w:rsid w:val="001B7B00"/>
    <w:rsid w:val="001B7C88"/>
    <w:rsid w:val="001C0086"/>
    <w:rsid w:val="001C04ED"/>
    <w:rsid w:val="001C0620"/>
    <w:rsid w:val="001C084D"/>
    <w:rsid w:val="001C1170"/>
    <w:rsid w:val="001C27F8"/>
    <w:rsid w:val="001C2A52"/>
    <w:rsid w:val="001C3A2A"/>
    <w:rsid w:val="001C3E48"/>
    <w:rsid w:val="001C4283"/>
    <w:rsid w:val="001C43BF"/>
    <w:rsid w:val="001C460E"/>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E01BD"/>
    <w:rsid w:val="001E07EF"/>
    <w:rsid w:val="001E1064"/>
    <w:rsid w:val="001E1489"/>
    <w:rsid w:val="001E20CD"/>
    <w:rsid w:val="001E24F2"/>
    <w:rsid w:val="001E314E"/>
    <w:rsid w:val="001E3A08"/>
    <w:rsid w:val="001E3FD3"/>
    <w:rsid w:val="001E3FD6"/>
    <w:rsid w:val="001E458E"/>
    <w:rsid w:val="001E4BA9"/>
    <w:rsid w:val="001E5713"/>
    <w:rsid w:val="001E675A"/>
    <w:rsid w:val="001E6BFA"/>
    <w:rsid w:val="001E6C3E"/>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52C"/>
    <w:rsid w:val="00206A4C"/>
    <w:rsid w:val="00207725"/>
    <w:rsid w:val="00210F4D"/>
    <w:rsid w:val="002116BA"/>
    <w:rsid w:val="00212327"/>
    <w:rsid w:val="002125AA"/>
    <w:rsid w:val="00212EC4"/>
    <w:rsid w:val="002136AB"/>
    <w:rsid w:val="00213DBD"/>
    <w:rsid w:val="0021443C"/>
    <w:rsid w:val="00214876"/>
    <w:rsid w:val="00215343"/>
    <w:rsid w:val="00215E24"/>
    <w:rsid w:val="00216235"/>
    <w:rsid w:val="0021694F"/>
    <w:rsid w:val="00217635"/>
    <w:rsid w:val="00217A70"/>
    <w:rsid w:val="00217CB1"/>
    <w:rsid w:val="00220292"/>
    <w:rsid w:val="00220464"/>
    <w:rsid w:val="002212E0"/>
    <w:rsid w:val="002221F2"/>
    <w:rsid w:val="002228E5"/>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9CF"/>
    <w:rsid w:val="00232AE3"/>
    <w:rsid w:val="00234426"/>
    <w:rsid w:val="00234DC7"/>
    <w:rsid w:val="00235929"/>
    <w:rsid w:val="002359D1"/>
    <w:rsid w:val="00235C72"/>
    <w:rsid w:val="00236047"/>
    <w:rsid w:val="00236A3D"/>
    <w:rsid w:val="00236AB7"/>
    <w:rsid w:val="002377AC"/>
    <w:rsid w:val="00237F07"/>
    <w:rsid w:val="00243245"/>
    <w:rsid w:val="002436F5"/>
    <w:rsid w:val="00243C02"/>
    <w:rsid w:val="00245AE0"/>
    <w:rsid w:val="00245CC7"/>
    <w:rsid w:val="00245F2C"/>
    <w:rsid w:val="0024751C"/>
    <w:rsid w:val="0025062C"/>
    <w:rsid w:val="002509A5"/>
    <w:rsid w:val="00250B44"/>
    <w:rsid w:val="00250FD7"/>
    <w:rsid w:val="002514E1"/>
    <w:rsid w:val="002518E2"/>
    <w:rsid w:val="0025242C"/>
    <w:rsid w:val="0025245F"/>
    <w:rsid w:val="00253862"/>
    <w:rsid w:val="002546C9"/>
    <w:rsid w:val="00254F41"/>
    <w:rsid w:val="00255430"/>
    <w:rsid w:val="00256461"/>
    <w:rsid w:val="00257649"/>
    <w:rsid w:val="002606C4"/>
    <w:rsid w:val="0026097D"/>
    <w:rsid w:val="00260A36"/>
    <w:rsid w:val="00260BEB"/>
    <w:rsid w:val="00261774"/>
    <w:rsid w:val="00261A42"/>
    <w:rsid w:val="00261FF9"/>
    <w:rsid w:val="00262127"/>
    <w:rsid w:val="00262741"/>
    <w:rsid w:val="00262880"/>
    <w:rsid w:val="00262FB1"/>
    <w:rsid w:val="002639E4"/>
    <w:rsid w:val="0026469E"/>
    <w:rsid w:val="00264DB0"/>
    <w:rsid w:val="002651AF"/>
    <w:rsid w:val="0026559A"/>
    <w:rsid w:val="00265B2F"/>
    <w:rsid w:val="00266501"/>
    <w:rsid w:val="002665CA"/>
    <w:rsid w:val="0026787E"/>
    <w:rsid w:val="002679D1"/>
    <w:rsid w:val="00267E30"/>
    <w:rsid w:val="00270832"/>
    <w:rsid w:val="00273211"/>
    <w:rsid w:val="00273D45"/>
    <w:rsid w:val="00273D5D"/>
    <w:rsid w:val="00274325"/>
    <w:rsid w:val="0027457A"/>
    <w:rsid w:val="00274914"/>
    <w:rsid w:val="002751C1"/>
    <w:rsid w:val="00275218"/>
    <w:rsid w:val="00275237"/>
    <w:rsid w:val="00275CD4"/>
    <w:rsid w:val="00275F7B"/>
    <w:rsid w:val="002764A3"/>
    <w:rsid w:val="00276726"/>
    <w:rsid w:val="0027694E"/>
    <w:rsid w:val="00276993"/>
    <w:rsid w:val="0027752A"/>
    <w:rsid w:val="00277784"/>
    <w:rsid w:val="0028002E"/>
    <w:rsid w:val="00280CC2"/>
    <w:rsid w:val="0028115C"/>
    <w:rsid w:val="00282D6B"/>
    <w:rsid w:val="002837A8"/>
    <w:rsid w:val="002844B5"/>
    <w:rsid w:val="002850F0"/>
    <w:rsid w:val="00286C08"/>
    <w:rsid w:val="00287E64"/>
    <w:rsid w:val="00287FBA"/>
    <w:rsid w:val="00290532"/>
    <w:rsid w:val="00290869"/>
    <w:rsid w:val="002908BD"/>
    <w:rsid w:val="00291E45"/>
    <w:rsid w:val="002922FE"/>
    <w:rsid w:val="00292647"/>
    <w:rsid w:val="00292D31"/>
    <w:rsid w:val="002932E5"/>
    <w:rsid w:val="0029353A"/>
    <w:rsid w:val="00293619"/>
    <w:rsid w:val="0029361E"/>
    <w:rsid w:val="00293BE0"/>
    <w:rsid w:val="0029427D"/>
    <w:rsid w:val="00295735"/>
    <w:rsid w:val="00295B02"/>
    <w:rsid w:val="002967FE"/>
    <w:rsid w:val="00296A5F"/>
    <w:rsid w:val="002971BF"/>
    <w:rsid w:val="002979CE"/>
    <w:rsid w:val="00297A1A"/>
    <w:rsid w:val="00297B50"/>
    <w:rsid w:val="002A00C3"/>
    <w:rsid w:val="002A0272"/>
    <w:rsid w:val="002A0E3E"/>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3EBE"/>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55EC"/>
    <w:rsid w:val="002C69A7"/>
    <w:rsid w:val="002C6A7F"/>
    <w:rsid w:val="002C73AE"/>
    <w:rsid w:val="002C7B96"/>
    <w:rsid w:val="002C7C08"/>
    <w:rsid w:val="002C7E0D"/>
    <w:rsid w:val="002D0CCD"/>
    <w:rsid w:val="002D113B"/>
    <w:rsid w:val="002D1ABB"/>
    <w:rsid w:val="002D1DAB"/>
    <w:rsid w:val="002D1F93"/>
    <w:rsid w:val="002D2828"/>
    <w:rsid w:val="002D4BB3"/>
    <w:rsid w:val="002D4E3F"/>
    <w:rsid w:val="002D5171"/>
    <w:rsid w:val="002D53BF"/>
    <w:rsid w:val="002D5F5E"/>
    <w:rsid w:val="002D6371"/>
    <w:rsid w:val="002D70A1"/>
    <w:rsid w:val="002D7106"/>
    <w:rsid w:val="002D7453"/>
    <w:rsid w:val="002D78CB"/>
    <w:rsid w:val="002E0746"/>
    <w:rsid w:val="002E084B"/>
    <w:rsid w:val="002E0B96"/>
    <w:rsid w:val="002E1E25"/>
    <w:rsid w:val="002E2B28"/>
    <w:rsid w:val="002E2BFB"/>
    <w:rsid w:val="002E3BFE"/>
    <w:rsid w:val="002E4F86"/>
    <w:rsid w:val="002E5EE6"/>
    <w:rsid w:val="002E5F8B"/>
    <w:rsid w:val="002E6857"/>
    <w:rsid w:val="002E7CB8"/>
    <w:rsid w:val="002F0309"/>
    <w:rsid w:val="002F0C88"/>
    <w:rsid w:val="002F0E2B"/>
    <w:rsid w:val="002F146A"/>
    <w:rsid w:val="002F209E"/>
    <w:rsid w:val="002F29DB"/>
    <w:rsid w:val="002F33BC"/>
    <w:rsid w:val="002F39A0"/>
    <w:rsid w:val="002F3CCF"/>
    <w:rsid w:val="002F48AB"/>
    <w:rsid w:val="002F4E08"/>
    <w:rsid w:val="002F52CB"/>
    <w:rsid w:val="002F558E"/>
    <w:rsid w:val="002F5868"/>
    <w:rsid w:val="002F6BC3"/>
    <w:rsid w:val="002F6BD0"/>
    <w:rsid w:val="002F6BD8"/>
    <w:rsid w:val="002F7D1D"/>
    <w:rsid w:val="0030011A"/>
    <w:rsid w:val="003007C1"/>
    <w:rsid w:val="00302D84"/>
    <w:rsid w:val="00302FE8"/>
    <w:rsid w:val="00303A82"/>
    <w:rsid w:val="0030436D"/>
    <w:rsid w:val="003049D2"/>
    <w:rsid w:val="00304B53"/>
    <w:rsid w:val="003059A2"/>
    <w:rsid w:val="00305C45"/>
    <w:rsid w:val="00305D34"/>
    <w:rsid w:val="0030662E"/>
    <w:rsid w:val="00307B3B"/>
    <w:rsid w:val="00307C18"/>
    <w:rsid w:val="00307E03"/>
    <w:rsid w:val="00310183"/>
    <w:rsid w:val="00310A2F"/>
    <w:rsid w:val="00310B8D"/>
    <w:rsid w:val="00310C92"/>
    <w:rsid w:val="0031150C"/>
    <w:rsid w:val="00311606"/>
    <w:rsid w:val="00312431"/>
    <w:rsid w:val="0031369D"/>
    <w:rsid w:val="00313937"/>
    <w:rsid w:val="00314487"/>
    <w:rsid w:val="00314872"/>
    <w:rsid w:val="00314B81"/>
    <w:rsid w:val="00315A09"/>
    <w:rsid w:val="00315DAF"/>
    <w:rsid w:val="00316371"/>
    <w:rsid w:val="003163C5"/>
    <w:rsid w:val="00317060"/>
    <w:rsid w:val="003172DE"/>
    <w:rsid w:val="00317A52"/>
    <w:rsid w:val="0032036A"/>
    <w:rsid w:val="003203FF"/>
    <w:rsid w:val="00320812"/>
    <w:rsid w:val="003224E8"/>
    <w:rsid w:val="00322659"/>
    <w:rsid w:val="00322A3B"/>
    <w:rsid w:val="00322E16"/>
    <w:rsid w:val="003233B8"/>
    <w:rsid w:val="0032504F"/>
    <w:rsid w:val="003255D5"/>
    <w:rsid w:val="0032588C"/>
    <w:rsid w:val="00325FAC"/>
    <w:rsid w:val="00326B07"/>
    <w:rsid w:val="00326F26"/>
    <w:rsid w:val="0032748B"/>
    <w:rsid w:val="00327583"/>
    <w:rsid w:val="00327722"/>
    <w:rsid w:val="00327752"/>
    <w:rsid w:val="00327777"/>
    <w:rsid w:val="003306AC"/>
    <w:rsid w:val="00330AB5"/>
    <w:rsid w:val="00330B4B"/>
    <w:rsid w:val="00330BF0"/>
    <w:rsid w:val="00331F47"/>
    <w:rsid w:val="003321BD"/>
    <w:rsid w:val="00333CB7"/>
    <w:rsid w:val="003361EF"/>
    <w:rsid w:val="00337298"/>
    <w:rsid w:val="003377C7"/>
    <w:rsid w:val="00337B52"/>
    <w:rsid w:val="00337C39"/>
    <w:rsid w:val="00337E0A"/>
    <w:rsid w:val="00340154"/>
    <w:rsid w:val="003416CF"/>
    <w:rsid w:val="00341965"/>
    <w:rsid w:val="00342127"/>
    <w:rsid w:val="00343022"/>
    <w:rsid w:val="00343684"/>
    <w:rsid w:val="0034464D"/>
    <w:rsid w:val="00344967"/>
    <w:rsid w:val="00344DF8"/>
    <w:rsid w:val="00344F9B"/>
    <w:rsid w:val="00345486"/>
    <w:rsid w:val="003454C7"/>
    <w:rsid w:val="003462F3"/>
    <w:rsid w:val="003469F4"/>
    <w:rsid w:val="00346ABD"/>
    <w:rsid w:val="00346CF8"/>
    <w:rsid w:val="00350634"/>
    <w:rsid w:val="003506D2"/>
    <w:rsid w:val="00350A9A"/>
    <w:rsid w:val="00350CB2"/>
    <w:rsid w:val="00350EEC"/>
    <w:rsid w:val="003516BB"/>
    <w:rsid w:val="003519AD"/>
    <w:rsid w:val="00355C33"/>
    <w:rsid w:val="003561A4"/>
    <w:rsid w:val="00356E16"/>
    <w:rsid w:val="003578FE"/>
    <w:rsid w:val="00357D38"/>
    <w:rsid w:val="00360000"/>
    <w:rsid w:val="0036061D"/>
    <w:rsid w:val="00360D35"/>
    <w:rsid w:val="003612FD"/>
    <w:rsid w:val="00361D97"/>
    <w:rsid w:val="003622A5"/>
    <w:rsid w:val="00362E9F"/>
    <w:rsid w:val="00364D1A"/>
    <w:rsid w:val="00364DC0"/>
    <w:rsid w:val="00365752"/>
    <w:rsid w:val="00366005"/>
    <w:rsid w:val="003664A8"/>
    <w:rsid w:val="0036754B"/>
    <w:rsid w:val="00367B2C"/>
    <w:rsid w:val="003700DB"/>
    <w:rsid w:val="003701D3"/>
    <w:rsid w:val="0037026C"/>
    <w:rsid w:val="00371108"/>
    <w:rsid w:val="00371249"/>
    <w:rsid w:val="0037160E"/>
    <w:rsid w:val="00372260"/>
    <w:rsid w:val="003731B3"/>
    <w:rsid w:val="003735E0"/>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37E"/>
    <w:rsid w:val="003815D5"/>
    <w:rsid w:val="00381AAE"/>
    <w:rsid w:val="00381B14"/>
    <w:rsid w:val="00382748"/>
    <w:rsid w:val="00383451"/>
    <w:rsid w:val="00383DA3"/>
    <w:rsid w:val="00384069"/>
    <w:rsid w:val="0038425D"/>
    <w:rsid w:val="003845D5"/>
    <w:rsid w:val="0038489E"/>
    <w:rsid w:val="00384AD6"/>
    <w:rsid w:val="003852AB"/>
    <w:rsid w:val="003852B0"/>
    <w:rsid w:val="00385957"/>
    <w:rsid w:val="0038605D"/>
    <w:rsid w:val="003864AD"/>
    <w:rsid w:val="0038652F"/>
    <w:rsid w:val="0038670C"/>
    <w:rsid w:val="00387658"/>
    <w:rsid w:val="003877EB"/>
    <w:rsid w:val="0039011D"/>
    <w:rsid w:val="003901A6"/>
    <w:rsid w:val="0039028A"/>
    <w:rsid w:val="0039039C"/>
    <w:rsid w:val="00390D4B"/>
    <w:rsid w:val="003919EF"/>
    <w:rsid w:val="00391B6A"/>
    <w:rsid w:val="00391C06"/>
    <w:rsid w:val="00391E7F"/>
    <w:rsid w:val="003920DE"/>
    <w:rsid w:val="00393417"/>
    <w:rsid w:val="00393AE9"/>
    <w:rsid w:val="003947A4"/>
    <w:rsid w:val="00394FB9"/>
    <w:rsid w:val="00395DAB"/>
    <w:rsid w:val="00395E8E"/>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301"/>
    <w:rsid w:val="003B02CB"/>
    <w:rsid w:val="003B03A7"/>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817"/>
    <w:rsid w:val="003B7A71"/>
    <w:rsid w:val="003B7CD9"/>
    <w:rsid w:val="003C002B"/>
    <w:rsid w:val="003C052D"/>
    <w:rsid w:val="003C09AA"/>
    <w:rsid w:val="003C09D1"/>
    <w:rsid w:val="003C0B38"/>
    <w:rsid w:val="003C1824"/>
    <w:rsid w:val="003C1973"/>
    <w:rsid w:val="003C1C93"/>
    <w:rsid w:val="003C27C4"/>
    <w:rsid w:val="003C299A"/>
    <w:rsid w:val="003C370C"/>
    <w:rsid w:val="003C3CE5"/>
    <w:rsid w:val="003C3F2E"/>
    <w:rsid w:val="003C5A74"/>
    <w:rsid w:val="003C5F18"/>
    <w:rsid w:val="003C6923"/>
    <w:rsid w:val="003C6E02"/>
    <w:rsid w:val="003C7806"/>
    <w:rsid w:val="003C7B33"/>
    <w:rsid w:val="003C7F14"/>
    <w:rsid w:val="003D15BE"/>
    <w:rsid w:val="003D1ACA"/>
    <w:rsid w:val="003D2B3D"/>
    <w:rsid w:val="003D351C"/>
    <w:rsid w:val="003D3CA8"/>
    <w:rsid w:val="003D439E"/>
    <w:rsid w:val="003D45FA"/>
    <w:rsid w:val="003D4F2C"/>
    <w:rsid w:val="003D4F44"/>
    <w:rsid w:val="003D67A8"/>
    <w:rsid w:val="003D6A88"/>
    <w:rsid w:val="003D7001"/>
    <w:rsid w:val="003D7214"/>
    <w:rsid w:val="003D7861"/>
    <w:rsid w:val="003D7D37"/>
    <w:rsid w:val="003E00AB"/>
    <w:rsid w:val="003E013A"/>
    <w:rsid w:val="003E03A3"/>
    <w:rsid w:val="003E0BFA"/>
    <w:rsid w:val="003E1DDF"/>
    <w:rsid w:val="003E1E0C"/>
    <w:rsid w:val="003E2205"/>
    <w:rsid w:val="003E25D5"/>
    <w:rsid w:val="003E2CBF"/>
    <w:rsid w:val="003E3E72"/>
    <w:rsid w:val="003E3F53"/>
    <w:rsid w:val="003E4B2E"/>
    <w:rsid w:val="003E4DCF"/>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4C85"/>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14D0"/>
    <w:rsid w:val="0041203C"/>
    <w:rsid w:val="004130DF"/>
    <w:rsid w:val="004134DE"/>
    <w:rsid w:val="00413BBF"/>
    <w:rsid w:val="00413E94"/>
    <w:rsid w:val="00414233"/>
    <w:rsid w:val="004152E7"/>
    <w:rsid w:val="0041558F"/>
    <w:rsid w:val="0041564A"/>
    <w:rsid w:val="00415907"/>
    <w:rsid w:val="004168E0"/>
    <w:rsid w:val="00416D30"/>
    <w:rsid w:val="0041701D"/>
    <w:rsid w:val="00417BA9"/>
    <w:rsid w:val="00417EE9"/>
    <w:rsid w:val="00421EBE"/>
    <w:rsid w:val="0042236F"/>
    <w:rsid w:val="0042286A"/>
    <w:rsid w:val="00422879"/>
    <w:rsid w:val="00422F98"/>
    <w:rsid w:val="004230D3"/>
    <w:rsid w:val="004239B9"/>
    <w:rsid w:val="00423A44"/>
    <w:rsid w:val="00424722"/>
    <w:rsid w:val="00424A38"/>
    <w:rsid w:val="00424A70"/>
    <w:rsid w:val="004255C5"/>
    <w:rsid w:val="0042584B"/>
    <w:rsid w:val="00425A4C"/>
    <w:rsid w:val="00425A6A"/>
    <w:rsid w:val="00426947"/>
    <w:rsid w:val="00426DF0"/>
    <w:rsid w:val="004304AD"/>
    <w:rsid w:val="004305CE"/>
    <w:rsid w:val="004308D2"/>
    <w:rsid w:val="00430B85"/>
    <w:rsid w:val="00430E22"/>
    <w:rsid w:val="00431C28"/>
    <w:rsid w:val="00433944"/>
    <w:rsid w:val="00434764"/>
    <w:rsid w:val="00435271"/>
    <w:rsid w:val="004352B5"/>
    <w:rsid w:val="004361C4"/>
    <w:rsid w:val="00436E1D"/>
    <w:rsid w:val="00436FBF"/>
    <w:rsid w:val="004373C2"/>
    <w:rsid w:val="00437929"/>
    <w:rsid w:val="00440FCF"/>
    <w:rsid w:val="00441882"/>
    <w:rsid w:val="00441D77"/>
    <w:rsid w:val="0044230D"/>
    <w:rsid w:val="004423B2"/>
    <w:rsid w:val="00442AF2"/>
    <w:rsid w:val="00443874"/>
    <w:rsid w:val="00443B0A"/>
    <w:rsid w:val="0044470A"/>
    <w:rsid w:val="00445299"/>
    <w:rsid w:val="00446F32"/>
    <w:rsid w:val="00447767"/>
    <w:rsid w:val="00447E80"/>
    <w:rsid w:val="0045020A"/>
    <w:rsid w:val="00450469"/>
    <w:rsid w:val="0045143D"/>
    <w:rsid w:val="00451B97"/>
    <w:rsid w:val="00452562"/>
    <w:rsid w:val="00452F7A"/>
    <w:rsid w:val="00453116"/>
    <w:rsid w:val="0045344C"/>
    <w:rsid w:val="004537A5"/>
    <w:rsid w:val="00453ABC"/>
    <w:rsid w:val="00453E1C"/>
    <w:rsid w:val="00453ED4"/>
    <w:rsid w:val="00453ED7"/>
    <w:rsid w:val="004544E0"/>
    <w:rsid w:val="00454947"/>
    <w:rsid w:val="00454C0D"/>
    <w:rsid w:val="00454F27"/>
    <w:rsid w:val="00455544"/>
    <w:rsid w:val="004560FF"/>
    <w:rsid w:val="0045638C"/>
    <w:rsid w:val="00456685"/>
    <w:rsid w:val="00456D4B"/>
    <w:rsid w:val="0046019F"/>
    <w:rsid w:val="00460943"/>
    <w:rsid w:val="00461312"/>
    <w:rsid w:val="004614D1"/>
    <w:rsid w:val="00461852"/>
    <w:rsid w:val="00461EDB"/>
    <w:rsid w:val="00463365"/>
    <w:rsid w:val="0046399B"/>
    <w:rsid w:val="00463ECD"/>
    <w:rsid w:val="00464461"/>
    <w:rsid w:val="00464D9A"/>
    <w:rsid w:val="0046506A"/>
    <w:rsid w:val="0046532E"/>
    <w:rsid w:val="00465943"/>
    <w:rsid w:val="00465999"/>
    <w:rsid w:val="004659CE"/>
    <w:rsid w:val="00465E3B"/>
    <w:rsid w:val="00466785"/>
    <w:rsid w:val="004667BD"/>
    <w:rsid w:val="004667EF"/>
    <w:rsid w:val="00466E7D"/>
    <w:rsid w:val="00466E8F"/>
    <w:rsid w:val="004670C6"/>
    <w:rsid w:val="00467ED5"/>
    <w:rsid w:val="00470CAF"/>
    <w:rsid w:val="00472C96"/>
    <w:rsid w:val="00473666"/>
    <w:rsid w:val="00473C7F"/>
    <w:rsid w:val="00474D7D"/>
    <w:rsid w:val="00475016"/>
    <w:rsid w:val="004755E4"/>
    <w:rsid w:val="0047596F"/>
    <w:rsid w:val="00475AC9"/>
    <w:rsid w:val="00476CE0"/>
    <w:rsid w:val="00480014"/>
    <w:rsid w:val="00480045"/>
    <w:rsid w:val="004801D0"/>
    <w:rsid w:val="004803B6"/>
    <w:rsid w:val="00481B75"/>
    <w:rsid w:val="0048223C"/>
    <w:rsid w:val="004829FC"/>
    <w:rsid w:val="00482B39"/>
    <w:rsid w:val="00482D55"/>
    <w:rsid w:val="00482DD6"/>
    <w:rsid w:val="004846FE"/>
    <w:rsid w:val="00484C15"/>
    <w:rsid w:val="00485AA9"/>
    <w:rsid w:val="00486B82"/>
    <w:rsid w:val="00486D0B"/>
    <w:rsid w:val="00486EA4"/>
    <w:rsid w:val="00487101"/>
    <w:rsid w:val="004878F0"/>
    <w:rsid w:val="00487EFC"/>
    <w:rsid w:val="0049020D"/>
    <w:rsid w:val="004902E8"/>
    <w:rsid w:val="00491109"/>
    <w:rsid w:val="00492917"/>
    <w:rsid w:val="004939C6"/>
    <w:rsid w:val="00493BC0"/>
    <w:rsid w:val="00493EB9"/>
    <w:rsid w:val="00493F96"/>
    <w:rsid w:val="004945AF"/>
    <w:rsid w:val="004945DD"/>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9E2"/>
    <w:rsid w:val="004A3CC7"/>
    <w:rsid w:val="004A3D2A"/>
    <w:rsid w:val="004A4597"/>
    <w:rsid w:val="004A594D"/>
    <w:rsid w:val="004A5F6D"/>
    <w:rsid w:val="004A5F77"/>
    <w:rsid w:val="004A60D3"/>
    <w:rsid w:val="004A7685"/>
    <w:rsid w:val="004B039E"/>
    <w:rsid w:val="004B0479"/>
    <w:rsid w:val="004B0B3E"/>
    <w:rsid w:val="004B10E9"/>
    <w:rsid w:val="004B1298"/>
    <w:rsid w:val="004B12C1"/>
    <w:rsid w:val="004B14F2"/>
    <w:rsid w:val="004B2228"/>
    <w:rsid w:val="004B233C"/>
    <w:rsid w:val="004B239F"/>
    <w:rsid w:val="004B33BE"/>
    <w:rsid w:val="004B37B0"/>
    <w:rsid w:val="004B415C"/>
    <w:rsid w:val="004B449F"/>
    <w:rsid w:val="004B4636"/>
    <w:rsid w:val="004B518E"/>
    <w:rsid w:val="004B595B"/>
    <w:rsid w:val="004B5F49"/>
    <w:rsid w:val="004B6178"/>
    <w:rsid w:val="004B64EE"/>
    <w:rsid w:val="004B76A1"/>
    <w:rsid w:val="004C0004"/>
    <w:rsid w:val="004C06BE"/>
    <w:rsid w:val="004C0902"/>
    <w:rsid w:val="004C0E69"/>
    <w:rsid w:val="004C115F"/>
    <w:rsid w:val="004C136E"/>
    <w:rsid w:val="004C1F3D"/>
    <w:rsid w:val="004C1FF6"/>
    <w:rsid w:val="004C2B3E"/>
    <w:rsid w:val="004C314A"/>
    <w:rsid w:val="004C3E76"/>
    <w:rsid w:val="004C3F28"/>
    <w:rsid w:val="004C412C"/>
    <w:rsid w:val="004C4FAB"/>
    <w:rsid w:val="004C5000"/>
    <w:rsid w:val="004C5542"/>
    <w:rsid w:val="004C5A60"/>
    <w:rsid w:val="004C640D"/>
    <w:rsid w:val="004C659D"/>
    <w:rsid w:val="004C6E4B"/>
    <w:rsid w:val="004C6FE2"/>
    <w:rsid w:val="004C72F0"/>
    <w:rsid w:val="004C7D21"/>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348A"/>
    <w:rsid w:val="004E3E20"/>
    <w:rsid w:val="004E4088"/>
    <w:rsid w:val="004E42EF"/>
    <w:rsid w:val="004E62B3"/>
    <w:rsid w:val="004E6512"/>
    <w:rsid w:val="004E6AC5"/>
    <w:rsid w:val="004E773C"/>
    <w:rsid w:val="004F0204"/>
    <w:rsid w:val="004F06BD"/>
    <w:rsid w:val="004F0A6B"/>
    <w:rsid w:val="004F0D5A"/>
    <w:rsid w:val="004F141E"/>
    <w:rsid w:val="004F1469"/>
    <w:rsid w:val="004F20D6"/>
    <w:rsid w:val="004F2FCE"/>
    <w:rsid w:val="004F3091"/>
    <w:rsid w:val="004F37A9"/>
    <w:rsid w:val="004F475A"/>
    <w:rsid w:val="004F4A52"/>
    <w:rsid w:val="004F5983"/>
    <w:rsid w:val="004F6F87"/>
    <w:rsid w:val="004F758E"/>
    <w:rsid w:val="0050024A"/>
    <w:rsid w:val="00501183"/>
    <w:rsid w:val="005012AB"/>
    <w:rsid w:val="0050157C"/>
    <w:rsid w:val="005022ED"/>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380D"/>
    <w:rsid w:val="00514339"/>
    <w:rsid w:val="00514B63"/>
    <w:rsid w:val="00514D0E"/>
    <w:rsid w:val="00515EAB"/>
    <w:rsid w:val="00516272"/>
    <w:rsid w:val="005166FE"/>
    <w:rsid w:val="0052068F"/>
    <w:rsid w:val="005207D3"/>
    <w:rsid w:val="00521420"/>
    <w:rsid w:val="00522097"/>
    <w:rsid w:val="00522299"/>
    <w:rsid w:val="00522A3F"/>
    <w:rsid w:val="00522D9E"/>
    <w:rsid w:val="00523ED2"/>
    <w:rsid w:val="00523F88"/>
    <w:rsid w:val="00524183"/>
    <w:rsid w:val="0052434C"/>
    <w:rsid w:val="00524DF2"/>
    <w:rsid w:val="005256CC"/>
    <w:rsid w:val="00526BF9"/>
    <w:rsid w:val="00526EBE"/>
    <w:rsid w:val="005277F2"/>
    <w:rsid w:val="00527F5E"/>
    <w:rsid w:val="005305F7"/>
    <w:rsid w:val="00530F57"/>
    <w:rsid w:val="00531B73"/>
    <w:rsid w:val="00532002"/>
    <w:rsid w:val="00532069"/>
    <w:rsid w:val="005324D7"/>
    <w:rsid w:val="00532A2C"/>
    <w:rsid w:val="00533097"/>
    <w:rsid w:val="005338F6"/>
    <w:rsid w:val="005346F8"/>
    <w:rsid w:val="00534D72"/>
    <w:rsid w:val="00534EF7"/>
    <w:rsid w:val="0053518E"/>
    <w:rsid w:val="00536142"/>
    <w:rsid w:val="005378BB"/>
    <w:rsid w:val="005378F3"/>
    <w:rsid w:val="005411B1"/>
    <w:rsid w:val="00542B36"/>
    <w:rsid w:val="0054348B"/>
    <w:rsid w:val="00544B64"/>
    <w:rsid w:val="005450AD"/>
    <w:rsid w:val="005452E5"/>
    <w:rsid w:val="00545EFD"/>
    <w:rsid w:val="00546918"/>
    <w:rsid w:val="00547075"/>
    <w:rsid w:val="00547A9B"/>
    <w:rsid w:val="00547B73"/>
    <w:rsid w:val="00547B8B"/>
    <w:rsid w:val="00547F57"/>
    <w:rsid w:val="005508EB"/>
    <w:rsid w:val="005511E5"/>
    <w:rsid w:val="0055198A"/>
    <w:rsid w:val="0055206F"/>
    <w:rsid w:val="005524C4"/>
    <w:rsid w:val="00553586"/>
    <w:rsid w:val="00553D51"/>
    <w:rsid w:val="005541E2"/>
    <w:rsid w:val="00554571"/>
    <w:rsid w:val="005548F5"/>
    <w:rsid w:val="00554C3D"/>
    <w:rsid w:val="00555AAE"/>
    <w:rsid w:val="00555FF3"/>
    <w:rsid w:val="005560AC"/>
    <w:rsid w:val="00556638"/>
    <w:rsid w:val="0055786E"/>
    <w:rsid w:val="005578DC"/>
    <w:rsid w:val="005616D6"/>
    <w:rsid w:val="00562246"/>
    <w:rsid w:val="00562962"/>
    <w:rsid w:val="005629C8"/>
    <w:rsid w:val="00562B6D"/>
    <w:rsid w:val="00562D95"/>
    <w:rsid w:val="00562EB2"/>
    <w:rsid w:val="00562F09"/>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15E0"/>
    <w:rsid w:val="005822F5"/>
    <w:rsid w:val="00582487"/>
    <w:rsid w:val="00582C4C"/>
    <w:rsid w:val="005839E6"/>
    <w:rsid w:val="00583A19"/>
    <w:rsid w:val="00584596"/>
    <w:rsid w:val="00586524"/>
    <w:rsid w:val="00586AA6"/>
    <w:rsid w:val="00586FAD"/>
    <w:rsid w:val="005876CB"/>
    <w:rsid w:val="00587DEF"/>
    <w:rsid w:val="00590341"/>
    <w:rsid w:val="005903FA"/>
    <w:rsid w:val="00591818"/>
    <w:rsid w:val="00591BC7"/>
    <w:rsid w:val="00591DA2"/>
    <w:rsid w:val="00593135"/>
    <w:rsid w:val="005932A4"/>
    <w:rsid w:val="00593E52"/>
    <w:rsid w:val="00594761"/>
    <w:rsid w:val="00594D67"/>
    <w:rsid w:val="00595BE7"/>
    <w:rsid w:val="00596096"/>
    <w:rsid w:val="00596E56"/>
    <w:rsid w:val="005970A7"/>
    <w:rsid w:val="0059754B"/>
    <w:rsid w:val="005A000C"/>
    <w:rsid w:val="005A0429"/>
    <w:rsid w:val="005A08C8"/>
    <w:rsid w:val="005A093C"/>
    <w:rsid w:val="005A0A26"/>
    <w:rsid w:val="005A1D70"/>
    <w:rsid w:val="005A22F2"/>
    <w:rsid w:val="005A28E6"/>
    <w:rsid w:val="005A29A1"/>
    <w:rsid w:val="005A2A57"/>
    <w:rsid w:val="005A3EE2"/>
    <w:rsid w:val="005A635B"/>
    <w:rsid w:val="005A6AF4"/>
    <w:rsid w:val="005A7610"/>
    <w:rsid w:val="005A76A6"/>
    <w:rsid w:val="005A7E52"/>
    <w:rsid w:val="005B04D5"/>
    <w:rsid w:val="005B063B"/>
    <w:rsid w:val="005B0AD2"/>
    <w:rsid w:val="005B1B64"/>
    <w:rsid w:val="005B1DBB"/>
    <w:rsid w:val="005B2BD2"/>
    <w:rsid w:val="005B2C77"/>
    <w:rsid w:val="005B351D"/>
    <w:rsid w:val="005B396A"/>
    <w:rsid w:val="005B3B02"/>
    <w:rsid w:val="005B3FB4"/>
    <w:rsid w:val="005B40D1"/>
    <w:rsid w:val="005B4266"/>
    <w:rsid w:val="005B4527"/>
    <w:rsid w:val="005B4FAC"/>
    <w:rsid w:val="005B705E"/>
    <w:rsid w:val="005B7972"/>
    <w:rsid w:val="005B7E10"/>
    <w:rsid w:val="005C0090"/>
    <w:rsid w:val="005C00E3"/>
    <w:rsid w:val="005C01C7"/>
    <w:rsid w:val="005C0404"/>
    <w:rsid w:val="005C0526"/>
    <w:rsid w:val="005C13BD"/>
    <w:rsid w:val="005C1EF0"/>
    <w:rsid w:val="005C269D"/>
    <w:rsid w:val="005C2A81"/>
    <w:rsid w:val="005C30CD"/>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D74"/>
    <w:rsid w:val="005D3EAA"/>
    <w:rsid w:val="005D424B"/>
    <w:rsid w:val="005D44C3"/>
    <w:rsid w:val="005D5A1B"/>
    <w:rsid w:val="005D60D2"/>
    <w:rsid w:val="005D64A9"/>
    <w:rsid w:val="005D7FA7"/>
    <w:rsid w:val="005E02C1"/>
    <w:rsid w:val="005E054E"/>
    <w:rsid w:val="005E0A63"/>
    <w:rsid w:val="005E1084"/>
    <w:rsid w:val="005E14D0"/>
    <w:rsid w:val="005E1B80"/>
    <w:rsid w:val="005E200C"/>
    <w:rsid w:val="005E2094"/>
    <w:rsid w:val="005E2C1B"/>
    <w:rsid w:val="005E2D54"/>
    <w:rsid w:val="005E31B7"/>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92"/>
    <w:rsid w:val="005F4AB5"/>
    <w:rsid w:val="005F4DCA"/>
    <w:rsid w:val="005F608E"/>
    <w:rsid w:val="005F70C7"/>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E47"/>
    <w:rsid w:val="00607FF3"/>
    <w:rsid w:val="00610614"/>
    <w:rsid w:val="00611936"/>
    <w:rsid w:val="0061203F"/>
    <w:rsid w:val="006127E8"/>
    <w:rsid w:val="00612E38"/>
    <w:rsid w:val="006138DA"/>
    <w:rsid w:val="00613C00"/>
    <w:rsid w:val="00613E6E"/>
    <w:rsid w:val="00614AA3"/>
    <w:rsid w:val="00615009"/>
    <w:rsid w:val="00615627"/>
    <w:rsid w:val="00615F80"/>
    <w:rsid w:val="00616112"/>
    <w:rsid w:val="00616688"/>
    <w:rsid w:val="00616730"/>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27593"/>
    <w:rsid w:val="00630ABC"/>
    <w:rsid w:val="00631361"/>
    <w:rsid w:val="006317F2"/>
    <w:rsid w:val="00631AB0"/>
    <w:rsid w:val="00632060"/>
    <w:rsid w:val="00632231"/>
    <w:rsid w:val="0063240C"/>
    <w:rsid w:val="006326F1"/>
    <w:rsid w:val="006327D4"/>
    <w:rsid w:val="006339A1"/>
    <w:rsid w:val="0063414C"/>
    <w:rsid w:val="0063431A"/>
    <w:rsid w:val="0063470E"/>
    <w:rsid w:val="006352C1"/>
    <w:rsid w:val="00635986"/>
    <w:rsid w:val="00635A66"/>
    <w:rsid w:val="00636122"/>
    <w:rsid w:val="00637248"/>
    <w:rsid w:val="00640ACD"/>
    <w:rsid w:val="006412A8"/>
    <w:rsid w:val="00641A13"/>
    <w:rsid w:val="00641D8E"/>
    <w:rsid w:val="00642530"/>
    <w:rsid w:val="006425CD"/>
    <w:rsid w:val="00642BCE"/>
    <w:rsid w:val="00643B67"/>
    <w:rsid w:val="00643C79"/>
    <w:rsid w:val="00643F32"/>
    <w:rsid w:val="00644387"/>
    <w:rsid w:val="00644D51"/>
    <w:rsid w:val="006460DD"/>
    <w:rsid w:val="00646288"/>
    <w:rsid w:val="00646D51"/>
    <w:rsid w:val="00647152"/>
    <w:rsid w:val="0065063D"/>
    <w:rsid w:val="00650A2E"/>
    <w:rsid w:val="006515D4"/>
    <w:rsid w:val="006519AA"/>
    <w:rsid w:val="00651B87"/>
    <w:rsid w:val="006528DF"/>
    <w:rsid w:val="0065303F"/>
    <w:rsid w:val="006534FF"/>
    <w:rsid w:val="00654B50"/>
    <w:rsid w:val="00654C92"/>
    <w:rsid w:val="0065595B"/>
    <w:rsid w:val="0065605C"/>
    <w:rsid w:val="00656B0B"/>
    <w:rsid w:val="00656BA7"/>
    <w:rsid w:val="00656E4A"/>
    <w:rsid w:val="00657A8C"/>
    <w:rsid w:val="0066016A"/>
    <w:rsid w:val="006608B8"/>
    <w:rsid w:val="00660EAB"/>
    <w:rsid w:val="006611BB"/>
    <w:rsid w:val="006617D5"/>
    <w:rsid w:val="00661CDE"/>
    <w:rsid w:val="00662055"/>
    <w:rsid w:val="006623EE"/>
    <w:rsid w:val="0066294D"/>
    <w:rsid w:val="00663A3F"/>
    <w:rsid w:val="00663FDA"/>
    <w:rsid w:val="006649AF"/>
    <w:rsid w:val="00664FBC"/>
    <w:rsid w:val="0066506F"/>
    <w:rsid w:val="0066527F"/>
    <w:rsid w:val="00665E8C"/>
    <w:rsid w:val="006667FF"/>
    <w:rsid w:val="006674F4"/>
    <w:rsid w:val="00667A57"/>
    <w:rsid w:val="00670DC7"/>
    <w:rsid w:val="00670FE7"/>
    <w:rsid w:val="00671120"/>
    <w:rsid w:val="00671948"/>
    <w:rsid w:val="00672256"/>
    <w:rsid w:val="00672C07"/>
    <w:rsid w:val="00672E36"/>
    <w:rsid w:val="00674B87"/>
    <w:rsid w:val="00674C1E"/>
    <w:rsid w:val="00675520"/>
    <w:rsid w:val="006759C8"/>
    <w:rsid w:val="0067672F"/>
    <w:rsid w:val="006775CC"/>
    <w:rsid w:val="00677CED"/>
    <w:rsid w:val="00680162"/>
    <w:rsid w:val="006804EB"/>
    <w:rsid w:val="0068097E"/>
    <w:rsid w:val="00680DC7"/>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996"/>
    <w:rsid w:val="00690A1B"/>
    <w:rsid w:val="00690EF5"/>
    <w:rsid w:val="0069471A"/>
    <w:rsid w:val="006947AF"/>
    <w:rsid w:val="00694B67"/>
    <w:rsid w:val="0069642B"/>
    <w:rsid w:val="00696477"/>
    <w:rsid w:val="00696567"/>
    <w:rsid w:val="006965DE"/>
    <w:rsid w:val="00696E74"/>
    <w:rsid w:val="00697A73"/>
    <w:rsid w:val="006A0968"/>
    <w:rsid w:val="006A1D7A"/>
    <w:rsid w:val="006A2621"/>
    <w:rsid w:val="006A2712"/>
    <w:rsid w:val="006A3665"/>
    <w:rsid w:val="006A3995"/>
    <w:rsid w:val="006A40C3"/>
    <w:rsid w:val="006A41C5"/>
    <w:rsid w:val="006A4739"/>
    <w:rsid w:val="006A4A87"/>
    <w:rsid w:val="006A4ABC"/>
    <w:rsid w:val="006A4C74"/>
    <w:rsid w:val="006A6363"/>
    <w:rsid w:val="006A69FC"/>
    <w:rsid w:val="006A6B71"/>
    <w:rsid w:val="006A7885"/>
    <w:rsid w:val="006B0339"/>
    <w:rsid w:val="006B0CC4"/>
    <w:rsid w:val="006B1DE6"/>
    <w:rsid w:val="006B28FB"/>
    <w:rsid w:val="006B36F2"/>
    <w:rsid w:val="006B537D"/>
    <w:rsid w:val="006B5657"/>
    <w:rsid w:val="006B573E"/>
    <w:rsid w:val="006B64AC"/>
    <w:rsid w:val="006B6C0F"/>
    <w:rsid w:val="006B7C14"/>
    <w:rsid w:val="006C0798"/>
    <w:rsid w:val="006C14D8"/>
    <w:rsid w:val="006C226B"/>
    <w:rsid w:val="006C37CE"/>
    <w:rsid w:val="006C42D9"/>
    <w:rsid w:val="006C4552"/>
    <w:rsid w:val="006C507D"/>
    <w:rsid w:val="006C5165"/>
    <w:rsid w:val="006C57B0"/>
    <w:rsid w:val="006C62EC"/>
    <w:rsid w:val="006C63E1"/>
    <w:rsid w:val="006C68EA"/>
    <w:rsid w:val="006C6EC2"/>
    <w:rsid w:val="006C7556"/>
    <w:rsid w:val="006D063E"/>
    <w:rsid w:val="006D0D8A"/>
    <w:rsid w:val="006D0E64"/>
    <w:rsid w:val="006D1BDC"/>
    <w:rsid w:val="006D22B9"/>
    <w:rsid w:val="006D2F18"/>
    <w:rsid w:val="006D35F0"/>
    <w:rsid w:val="006D3FDA"/>
    <w:rsid w:val="006D4609"/>
    <w:rsid w:val="006D5433"/>
    <w:rsid w:val="006D57E3"/>
    <w:rsid w:val="006D5A26"/>
    <w:rsid w:val="006D5C5C"/>
    <w:rsid w:val="006D5E08"/>
    <w:rsid w:val="006D616D"/>
    <w:rsid w:val="006D635A"/>
    <w:rsid w:val="006D74A9"/>
    <w:rsid w:val="006D7669"/>
    <w:rsid w:val="006D797F"/>
    <w:rsid w:val="006D7BCF"/>
    <w:rsid w:val="006E0DE6"/>
    <w:rsid w:val="006E1743"/>
    <w:rsid w:val="006E17FE"/>
    <w:rsid w:val="006E25F0"/>
    <w:rsid w:val="006E2CC5"/>
    <w:rsid w:val="006E2E75"/>
    <w:rsid w:val="006E2F5F"/>
    <w:rsid w:val="006E4DA1"/>
    <w:rsid w:val="006E4DB4"/>
    <w:rsid w:val="006E57BE"/>
    <w:rsid w:val="006E5C30"/>
    <w:rsid w:val="006E6421"/>
    <w:rsid w:val="006E663C"/>
    <w:rsid w:val="006E6952"/>
    <w:rsid w:val="006E76C9"/>
    <w:rsid w:val="006F0582"/>
    <w:rsid w:val="006F0C4D"/>
    <w:rsid w:val="006F136C"/>
    <w:rsid w:val="006F13AF"/>
    <w:rsid w:val="006F1BE8"/>
    <w:rsid w:val="006F1F31"/>
    <w:rsid w:val="006F2E0B"/>
    <w:rsid w:val="006F2E96"/>
    <w:rsid w:val="006F353D"/>
    <w:rsid w:val="006F3597"/>
    <w:rsid w:val="006F3BD8"/>
    <w:rsid w:val="006F466C"/>
    <w:rsid w:val="006F4BE3"/>
    <w:rsid w:val="006F4F6D"/>
    <w:rsid w:val="006F558E"/>
    <w:rsid w:val="006F6387"/>
    <w:rsid w:val="006F650C"/>
    <w:rsid w:val="006F67F3"/>
    <w:rsid w:val="006F6A20"/>
    <w:rsid w:val="006F6D3E"/>
    <w:rsid w:val="006F6FC3"/>
    <w:rsid w:val="007000D8"/>
    <w:rsid w:val="00700441"/>
    <w:rsid w:val="00701A08"/>
    <w:rsid w:val="007025C3"/>
    <w:rsid w:val="00702A2A"/>
    <w:rsid w:val="00702F78"/>
    <w:rsid w:val="0070323F"/>
    <w:rsid w:val="00704909"/>
    <w:rsid w:val="007049DB"/>
    <w:rsid w:val="00704A45"/>
    <w:rsid w:val="00705358"/>
    <w:rsid w:val="00705519"/>
    <w:rsid w:val="0070553A"/>
    <w:rsid w:val="0070563B"/>
    <w:rsid w:val="00705B61"/>
    <w:rsid w:val="007065E5"/>
    <w:rsid w:val="00706F85"/>
    <w:rsid w:val="007078EE"/>
    <w:rsid w:val="00710330"/>
    <w:rsid w:val="00710774"/>
    <w:rsid w:val="00710A5F"/>
    <w:rsid w:val="0071166F"/>
    <w:rsid w:val="0071180A"/>
    <w:rsid w:val="0071202E"/>
    <w:rsid w:val="007128BD"/>
    <w:rsid w:val="0071296A"/>
    <w:rsid w:val="00712C7E"/>
    <w:rsid w:val="007135D7"/>
    <w:rsid w:val="00715262"/>
    <w:rsid w:val="00715AD8"/>
    <w:rsid w:val="007167BE"/>
    <w:rsid w:val="007167F9"/>
    <w:rsid w:val="00716B34"/>
    <w:rsid w:val="00716BFC"/>
    <w:rsid w:val="0071743F"/>
    <w:rsid w:val="00717CA4"/>
    <w:rsid w:val="00717EAF"/>
    <w:rsid w:val="00721E45"/>
    <w:rsid w:val="00722C7F"/>
    <w:rsid w:val="007236AC"/>
    <w:rsid w:val="0072384A"/>
    <w:rsid w:val="00723A72"/>
    <w:rsid w:val="00724765"/>
    <w:rsid w:val="00724E3E"/>
    <w:rsid w:val="00724F1B"/>
    <w:rsid w:val="00725747"/>
    <w:rsid w:val="00725E44"/>
    <w:rsid w:val="00726B2A"/>
    <w:rsid w:val="00726E23"/>
    <w:rsid w:val="00727F88"/>
    <w:rsid w:val="007311DC"/>
    <w:rsid w:val="00731277"/>
    <w:rsid w:val="00731E68"/>
    <w:rsid w:val="00732A0E"/>
    <w:rsid w:val="00732D6C"/>
    <w:rsid w:val="00732EBF"/>
    <w:rsid w:val="00732FC6"/>
    <w:rsid w:val="00733DF9"/>
    <w:rsid w:val="00734720"/>
    <w:rsid w:val="007353FF"/>
    <w:rsid w:val="00735804"/>
    <w:rsid w:val="00735A65"/>
    <w:rsid w:val="007371C3"/>
    <w:rsid w:val="00737770"/>
    <w:rsid w:val="00740C2D"/>
    <w:rsid w:val="00741102"/>
    <w:rsid w:val="00742B75"/>
    <w:rsid w:val="00742FB1"/>
    <w:rsid w:val="007430EC"/>
    <w:rsid w:val="00745A6C"/>
    <w:rsid w:val="00746534"/>
    <w:rsid w:val="007474E9"/>
    <w:rsid w:val="00747B74"/>
    <w:rsid w:val="00747E2C"/>
    <w:rsid w:val="007504A0"/>
    <w:rsid w:val="00750584"/>
    <w:rsid w:val="007505C7"/>
    <w:rsid w:val="00751475"/>
    <w:rsid w:val="00752002"/>
    <w:rsid w:val="00752B56"/>
    <w:rsid w:val="00752D2F"/>
    <w:rsid w:val="007533D1"/>
    <w:rsid w:val="0075455F"/>
    <w:rsid w:val="007549DE"/>
    <w:rsid w:val="0075533E"/>
    <w:rsid w:val="00755DF9"/>
    <w:rsid w:val="007563EC"/>
    <w:rsid w:val="00756695"/>
    <w:rsid w:val="00757311"/>
    <w:rsid w:val="00757463"/>
    <w:rsid w:val="00757470"/>
    <w:rsid w:val="007577BE"/>
    <w:rsid w:val="00757A2F"/>
    <w:rsid w:val="00757B6D"/>
    <w:rsid w:val="00760615"/>
    <w:rsid w:val="00761CF3"/>
    <w:rsid w:val="00761FBB"/>
    <w:rsid w:val="0076242E"/>
    <w:rsid w:val="0076248B"/>
    <w:rsid w:val="007637CB"/>
    <w:rsid w:val="00763ACF"/>
    <w:rsid w:val="00763E33"/>
    <w:rsid w:val="0076431B"/>
    <w:rsid w:val="007655EF"/>
    <w:rsid w:val="00765EC2"/>
    <w:rsid w:val="00766003"/>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840"/>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11B"/>
    <w:rsid w:val="00792757"/>
    <w:rsid w:val="007929B3"/>
    <w:rsid w:val="00793CE3"/>
    <w:rsid w:val="00793CEB"/>
    <w:rsid w:val="00794E29"/>
    <w:rsid w:val="0079676D"/>
    <w:rsid w:val="00796BEA"/>
    <w:rsid w:val="0079736A"/>
    <w:rsid w:val="007974B3"/>
    <w:rsid w:val="0079763D"/>
    <w:rsid w:val="0079779A"/>
    <w:rsid w:val="007A06F6"/>
    <w:rsid w:val="007A345E"/>
    <w:rsid w:val="007A3BA6"/>
    <w:rsid w:val="007A3EC8"/>
    <w:rsid w:val="007A480C"/>
    <w:rsid w:val="007A4A3A"/>
    <w:rsid w:val="007A5057"/>
    <w:rsid w:val="007A636C"/>
    <w:rsid w:val="007A6740"/>
    <w:rsid w:val="007A6AA3"/>
    <w:rsid w:val="007A6E3F"/>
    <w:rsid w:val="007A74C1"/>
    <w:rsid w:val="007A758A"/>
    <w:rsid w:val="007A779D"/>
    <w:rsid w:val="007B0611"/>
    <w:rsid w:val="007B0689"/>
    <w:rsid w:val="007B0FE8"/>
    <w:rsid w:val="007B1209"/>
    <w:rsid w:val="007B17B0"/>
    <w:rsid w:val="007B27EA"/>
    <w:rsid w:val="007B2B30"/>
    <w:rsid w:val="007B2B96"/>
    <w:rsid w:val="007B2ECE"/>
    <w:rsid w:val="007B312C"/>
    <w:rsid w:val="007B313D"/>
    <w:rsid w:val="007B3423"/>
    <w:rsid w:val="007B3BB7"/>
    <w:rsid w:val="007B3CA6"/>
    <w:rsid w:val="007B4508"/>
    <w:rsid w:val="007B570E"/>
    <w:rsid w:val="007B5949"/>
    <w:rsid w:val="007B5A66"/>
    <w:rsid w:val="007B5C5D"/>
    <w:rsid w:val="007B5DED"/>
    <w:rsid w:val="007B7323"/>
    <w:rsid w:val="007B7BAB"/>
    <w:rsid w:val="007C11D3"/>
    <w:rsid w:val="007C13A2"/>
    <w:rsid w:val="007C1E7A"/>
    <w:rsid w:val="007C376E"/>
    <w:rsid w:val="007C4944"/>
    <w:rsid w:val="007C4C8F"/>
    <w:rsid w:val="007C5A72"/>
    <w:rsid w:val="007C6053"/>
    <w:rsid w:val="007C7028"/>
    <w:rsid w:val="007C707C"/>
    <w:rsid w:val="007C71D0"/>
    <w:rsid w:val="007C7639"/>
    <w:rsid w:val="007D0588"/>
    <w:rsid w:val="007D05F7"/>
    <w:rsid w:val="007D09CA"/>
    <w:rsid w:val="007D2606"/>
    <w:rsid w:val="007D2895"/>
    <w:rsid w:val="007D479C"/>
    <w:rsid w:val="007D4D8D"/>
    <w:rsid w:val="007D5BCA"/>
    <w:rsid w:val="007D5E76"/>
    <w:rsid w:val="007D609E"/>
    <w:rsid w:val="007D6172"/>
    <w:rsid w:val="007D6E9F"/>
    <w:rsid w:val="007D77C0"/>
    <w:rsid w:val="007D77EF"/>
    <w:rsid w:val="007E0186"/>
    <w:rsid w:val="007E0D1B"/>
    <w:rsid w:val="007E11CC"/>
    <w:rsid w:val="007E22E3"/>
    <w:rsid w:val="007E2D51"/>
    <w:rsid w:val="007E367D"/>
    <w:rsid w:val="007E3BA7"/>
    <w:rsid w:val="007E4375"/>
    <w:rsid w:val="007E4791"/>
    <w:rsid w:val="007E4D20"/>
    <w:rsid w:val="007E5A04"/>
    <w:rsid w:val="007E707A"/>
    <w:rsid w:val="007E7B42"/>
    <w:rsid w:val="007E7E9E"/>
    <w:rsid w:val="007F0689"/>
    <w:rsid w:val="007F098A"/>
    <w:rsid w:val="007F0C08"/>
    <w:rsid w:val="007F130C"/>
    <w:rsid w:val="007F149B"/>
    <w:rsid w:val="007F182A"/>
    <w:rsid w:val="007F193A"/>
    <w:rsid w:val="007F1B19"/>
    <w:rsid w:val="007F22D4"/>
    <w:rsid w:val="007F3059"/>
    <w:rsid w:val="007F3465"/>
    <w:rsid w:val="007F3AA0"/>
    <w:rsid w:val="007F3B37"/>
    <w:rsid w:val="007F4795"/>
    <w:rsid w:val="007F4D2B"/>
    <w:rsid w:val="007F4E0B"/>
    <w:rsid w:val="007F5088"/>
    <w:rsid w:val="007F539E"/>
    <w:rsid w:val="007F6796"/>
    <w:rsid w:val="007F7B62"/>
    <w:rsid w:val="007F7E1D"/>
    <w:rsid w:val="00800199"/>
    <w:rsid w:val="00800434"/>
    <w:rsid w:val="00800F43"/>
    <w:rsid w:val="008013FF"/>
    <w:rsid w:val="00801962"/>
    <w:rsid w:val="0080199E"/>
    <w:rsid w:val="008025DB"/>
    <w:rsid w:val="00804A18"/>
    <w:rsid w:val="00804DC4"/>
    <w:rsid w:val="00805353"/>
    <w:rsid w:val="00805782"/>
    <w:rsid w:val="00805F53"/>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6FA"/>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5788"/>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2714"/>
    <w:rsid w:val="0085318C"/>
    <w:rsid w:val="00853A0B"/>
    <w:rsid w:val="00853F56"/>
    <w:rsid w:val="00854A6A"/>
    <w:rsid w:val="00855382"/>
    <w:rsid w:val="00855E34"/>
    <w:rsid w:val="00855F25"/>
    <w:rsid w:val="00855FE9"/>
    <w:rsid w:val="0085683F"/>
    <w:rsid w:val="00857D57"/>
    <w:rsid w:val="00860880"/>
    <w:rsid w:val="0086182B"/>
    <w:rsid w:val="00861942"/>
    <w:rsid w:val="00862073"/>
    <w:rsid w:val="00862D5A"/>
    <w:rsid w:val="00862F9A"/>
    <w:rsid w:val="008638BF"/>
    <w:rsid w:val="008641E0"/>
    <w:rsid w:val="008641EF"/>
    <w:rsid w:val="008661B0"/>
    <w:rsid w:val="00866C32"/>
    <w:rsid w:val="00867AB0"/>
    <w:rsid w:val="00870DAB"/>
    <w:rsid w:val="008713BE"/>
    <w:rsid w:val="008718CB"/>
    <w:rsid w:val="008733B1"/>
    <w:rsid w:val="008734BA"/>
    <w:rsid w:val="00873FC3"/>
    <w:rsid w:val="00873FFC"/>
    <w:rsid w:val="00874827"/>
    <w:rsid w:val="00874923"/>
    <w:rsid w:val="008749B0"/>
    <w:rsid w:val="00875001"/>
    <w:rsid w:val="008754A9"/>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5D1C"/>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376A"/>
    <w:rsid w:val="008939B2"/>
    <w:rsid w:val="00894416"/>
    <w:rsid w:val="008947A4"/>
    <w:rsid w:val="00894E72"/>
    <w:rsid w:val="00895036"/>
    <w:rsid w:val="008951AD"/>
    <w:rsid w:val="0089582B"/>
    <w:rsid w:val="00895B30"/>
    <w:rsid w:val="00896BD7"/>
    <w:rsid w:val="0089715A"/>
    <w:rsid w:val="00897E34"/>
    <w:rsid w:val="00897E3B"/>
    <w:rsid w:val="008A07F7"/>
    <w:rsid w:val="008A1A71"/>
    <w:rsid w:val="008A2EBF"/>
    <w:rsid w:val="008A3663"/>
    <w:rsid w:val="008A4977"/>
    <w:rsid w:val="008A51C2"/>
    <w:rsid w:val="008A53A1"/>
    <w:rsid w:val="008A55E6"/>
    <w:rsid w:val="008A655F"/>
    <w:rsid w:val="008A67E5"/>
    <w:rsid w:val="008A70B5"/>
    <w:rsid w:val="008A71F4"/>
    <w:rsid w:val="008B01D5"/>
    <w:rsid w:val="008B0389"/>
    <w:rsid w:val="008B07F3"/>
    <w:rsid w:val="008B0B68"/>
    <w:rsid w:val="008B18B1"/>
    <w:rsid w:val="008B1DD4"/>
    <w:rsid w:val="008B217E"/>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C70F2"/>
    <w:rsid w:val="008D0065"/>
    <w:rsid w:val="008D08D7"/>
    <w:rsid w:val="008D131E"/>
    <w:rsid w:val="008D22BF"/>
    <w:rsid w:val="008D332C"/>
    <w:rsid w:val="008D4046"/>
    <w:rsid w:val="008D4CE2"/>
    <w:rsid w:val="008D513F"/>
    <w:rsid w:val="008D5598"/>
    <w:rsid w:val="008D5E36"/>
    <w:rsid w:val="008D5F44"/>
    <w:rsid w:val="008D609F"/>
    <w:rsid w:val="008D636B"/>
    <w:rsid w:val="008D714D"/>
    <w:rsid w:val="008D7C9D"/>
    <w:rsid w:val="008D7D4D"/>
    <w:rsid w:val="008E03CC"/>
    <w:rsid w:val="008E0992"/>
    <w:rsid w:val="008E14E4"/>
    <w:rsid w:val="008E1532"/>
    <w:rsid w:val="008E1AC6"/>
    <w:rsid w:val="008E2D87"/>
    <w:rsid w:val="008E3E9D"/>
    <w:rsid w:val="008E3FB2"/>
    <w:rsid w:val="008E4B88"/>
    <w:rsid w:val="008E4D8E"/>
    <w:rsid w:val="008E5907"/>
    <w:rsid w:val="008E5B2E"/>
    <w:rsid w:val="008E5DA4"/>
    <w:rsid w:val="008E6418"/>
    <w:rsid w:val="008E6780"/>
    <w:rsid w:val="008E683D"/>
    <w:rsid w:val="008E68A1"/>
    <w:rsid w:val="008E7270"/>
    <w:rsid w:val="008E73FE"/>
    <w:rsid w:val="008E78B3"/>
    <w:rsid w:val="008F012A"/>
    <w:rsid w:val="008F01D1"/>
    <w:rsid w:val="008F0676"/>
    <w:rsid w:val="008F0963"/>
    <w:rsid w:val="008F0DBA"/>
    <w:rsid w:val="008F12D6"/>
    <w:rsid w:val="008F1CC6"/>
    <w:rsid w:val="008F1ECA"/>
    <w:rsid w:val="008F223D"/>
    <w:rsid w:val="008F244F"/>
    <w:rsid w:val="008F3A8F"/>
    <w:rsid w:val="008F40C0"/>
    <w:rsid w:val="008F4628"/>
    <w:rsid w:val="008F552F"/>
    <w:rsid w:val="008F5EC9"/>
    <w:rsid w:val="008F6F86"/>
    <w:rsid w:val="009005D9"/>
    <w:rsid w:val="00900D28"/>
    <w:rsid w:val="00902A6E"/>
    <w:rsid w:val="00902C6E"/>
    <w:rsid w:val="00902C9F"/>
    <w:rsid w:val="00902FB1"/>
    <w:rsid w:val="009049F6"/>
    <w:rsid w:val="00905811"/>
    <w:rsid w:val="00905BA3"/>
    <w:rsid w:val="00906FC2"/>
    <w:rsid w:val="00907342"/>
    <w:rsid w:val="00907350"/>
    <w:rsid w:val="009073AF"/>
    <w:rsid w:val="00910FDE"/>
    <w:rsid w:val="009110FD"/>
    <w:rsid w:val="0091179E"/>
    <w:rsid w:val="009125BE"/>
    <w:rsid w:val="00912D03"/>
    <w:rsid w:val="00913441"/>
    <w:rsid w:val="00913B39"/>
    <w:rsid w:val="00913F94"/>
    <w:rsid w:val="0091451A"/>
    <w:rsid w:val="0091489F"/>
    <w:rsid w:val="00914F35"/>
    <w:rsid w:val="009151B3"/>
    <w:rsid w:val="00915CD0"/>
    <w:rsid w:val="00915E52"/>
    <w:rsid w:val="00916A80"/>
    <w:rsid w:val="009171C0"/>
    <w:rsid w:val="0091730E"/>
    <w:rsid w:val="00917BB4"/>
    <w:rsid w:val="009202D5"/>
    <w:rsid w:val="009205B4"/>
    <w:rsid w:val="00920B90"/>
    <w:rsid w:val="00920DD0"/>
    <w:rsid w:val="0092116A"/>
    <w:rsid w:val="0092166B"/>
    <w:rsid w:val="0092179E"/>
    <w:rsid w:val="00921DFD"/>
    <w:rsid w:val="00922B2D"/>
    <w:rsid w:val="00922DFA"/>
    <w:rsid w:val="00922F48"/>
    <w:rsid w:val="00923086"/>
    <w:rsid w:val="009234DB"/>
    <w:rsid w:val="009240FF"/>
    <w:rsid w:val="009241D6"/>
    <w:rsid w:val="009244DC"/>
    <w:rsid w:val="00924973"/>
    <w:rsid w:val="009249C3"/>
    <w:rsid w:val="00925342"/>
    <w:rsid w:val="009256A2"/>
    <w:rsid w:val="009256C0"/>
    <w:rsid w:val="00925F32"/>
    <w:rsid w:val="009267B5"/>
    <w:rsid w:val="00926EAA"/>
    <w:rsid w:val="009301D8"/>
    <w:rsid w:val="00930D73"/>
    <w:rsid w:val="009319EB"/>
    <w:rsid w:val="00931F16"/>
    <w:rsid w:val="00932BC7"/>
    <w:rsid w:val="00932D77"/>
    <w:rsid w:val="009331C0"/>
    <w:rsid w:val="00933FE1"/>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D6E"/>
    <w:rsid w:val="00942FAA"/>
    <w:rsid w:val="009430AD"/>
    <w:rsid w:val="0094390D"/>
    <w:rsid w:val="00944B56"/>
    <w:rsid w:val="00945E28"/>
    <w:rsid w:val="00945F41"/>
    <w:rsid w:val="00946210"/>
    <w:rsid w:val="0094629F"/>
    <w:rsid w:val="00946B83"/>
    <w:rsid w:val="00947392"/>
    <w:rsid w:val="009475D7"/>
    <w:rsid w:val="00947631"/>
    <w:rsid w:val="00947A7E"/>
    <w:rsid w:val="0095029D"/>
    <w:rsid w:val="00950AE6"/>
    <w:rsid w:val="009510B4"/>
    <w:rsid w:val="0095196C"/>
    <w:rsid w:val="00951F81"/>
    <w:rsid w:val="009526CF"/>
    <w:rsid w:val="00953530"/>
    <w:rsid w:val="00953944"/>
    <w:rsid w:val="00954107"/>
    <w:rsid w:val="009541B8"/>
    <w:rsid w:val="009547F2"/>
    <w:rsid w:val="009551C7"/>
    <w:rsid w:val="00955271"/>
    <w:rsid w:val="00955943"/>
    <w:rsid w:val="00955ED8"/>
    <w:rsid w:val="00956957"/>
    <w:rsid w:val="009607CB"/>
    <w:rsid w:val="00961486"/>
    <w:rsid w:val="009622D0"/>
    <w:rsid w:val="009624D6"/>
    <w:rsid w:val="00963307"/>
    <w:rsid w:val="0096389B"/>
    <w:rsid w:val="00964508"/>
    <w:rsid w:val="0096490C"/>
    <w:rsid w:val="00965BBE"/>
    <w:rsid w:val="00966652"/>
    <w:rsid w:val="00966B17"/>
    <w:rsid w:val="009675F6"/>
    <w:rsid w:val="0096773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3A24"/>
    <w:rsid w:val="009848A5"/>
    <w:rsid w:val="00984B5C"/>
    <w:rsid w:val="00984BCD"/>
    <w:rsid w:val="0098545A"/>
    <w:rsid w:val="00985BCF"/>
    <w:rsid w:val="00985E42"/>
    <w:rsid w:val="00986B1C"/>
    <w:rsid w:val="0098719E"/>
    <w:rsid w:val="00987560"/>
    <w:rsid w:val="00987F2A"/>
    <w:rsid w:val="00990339"/>
    <w:rsid w:val="009905B4"/>
    <w:rsid w:val="009915DB"/>
    <w:rsid w:val="00992942"/>
    <w:rsid w:val="009931E2"/>
    <w:rsid w:val="00993369"/>
    <w:rsid w:val="0099365B"/>
    <w:rsid w:val="0099382E"/>
    <w:rsid w:val="00993B72"/>
    <w:rsid w:val="00993F70"/>
    <w:rsid w:val="00995259"/>
    <w:rsid w:val="0099568B"/>
    <w:rsid w:val="009957E3"/>
    <w:rsid w:val="00995A7A"/>
    <w:rsid w:val="00995E70"/>
    <w:rsid w:val="00997303"/>
    <w:rsid w:val="0099749F"/>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DE9"/>
    <w:rsid w:val="009A5FDD"/>
    <w:rsid w:val="009A6BFA"/>
    <w:rsid w:val="009A7623"/>
    <w:rsid w:val="009A7640"/>
    <w:rsid w:val="009A7E13"/>
    <w:rsid w:val="009B01A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4071"/>
    <w:rsid w:val="009B440C"/>
    <w:rsid w:val="009B4823"/>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4B31"/>
    <w:rsid w:val="009D4FFC"/>
    <w:rsid w:val="009D5A48"/>
    <w:rsid w:val="009D5DFE"/>
    <w:rsid w:val="009D5F90"/>
    <w:rsid w:val="009D623D"/>
    <w:rsid w:val="009D6F7B"/>
    <w:rsid w:val="009D7513"/>
    <w:rsid w:val="009E09EC"/>
    <w:rsid w:val="009E19C0"/>
    <w:rsid w:val="009E3690"/>
    <w:rsid w:val="009E3FE7"/>
    <w:rsid w:val="009E410A"/>
    <w:rsid w:val="009E42BF"/>
    <w:rsid w:val="009E55A8"/>
    <w:rsid w:val="009E5A9A"/>
    <w:rsid w:val="009E6896"/>
    <w:rsid w:val="009E6E78"/>
    <w:rsid w:val="009E7DEE"/>
    <w:rsid w:val="009E7E39"/>
    <w:rsid w:val="009F061B"/>
    <w:rsid w:val="009F0B2F"/>
    <w:rsid w:val="009F165F"/>
    <w:rsid w:val="009F1680"/>
    <w:rsid w:val="009F1A16"/>
    <w:rsid w:val="009F1F31"/>
    <w:rsid w:val="009F2505"/>
    <w:rsid w:val="009F35D9"/>
    <w:rsid w:val="009F4043"/>
    <w:rsid w:val="009F4637"/>
    <w:rsid w:val="009F553F"/>
    <w:rsid w:val="009F56CD"/>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6175"/>
    <w:rsid w:val="00A0639F"/>
    <w:rsid w:val="00A07174"/>
    <w:rsid w:val="00A07425"/>
    <w:rsid w:val="00A10A35"/>
    <w:rsid w:val="00A10B78"/>
    <w:rsid w:val="00A10FD3"/>
    <w:rsid w:val="00A118DC"/>
    <w:rsid w:val="00A1198C"/>
    <w:rsid w:val="00A1206F"/>
    <w:rsid w:val="00A124E7"/>
    <w:rsid w:val="00A12BC2"/>
    <w:rsid w:val="00A138EE"/>
    <w:rsid w:val="00A13B0C"/>
    <w:rsid w:val="00A13F0A"/>
    <w:rsid w:val="00A14562"/>
    <w:rsid w:val="00A14986"/>
    <w:rsid w:val="00A158C9"/>
    <w:rsid w:val="00A158FE"/>
    <w:rsid w:val="00A16924"/>
    <w:rsid w:val="00A16F0B"/>
    <w:rsid w:val="00A20B9F"/>
    <w:rsid w:val="00A228F2"/>
    <w:rsid w:val="00A237CA"/>
    <w:rsid w:val="00A2396D"/>
    <w:rsid w:val="00A23BD6"/>
    <w:rsid w:val="00A25055"/>
    <w:rsid w:val="00A26460"/>
    <w:rsid w:val="00A26812"/>
    <w:rsid w:val="00A2691C"/>
    <w:rsid w:val="00A274B7"/>
    <w:rsid w:val="00A2767C"/>
    <w:rsid w:val="00A2782C"/>
    <w:rsid w:val="00A27CDE"/>
    <w:rsid w:val="00A27D9A"/>
    <w:rsid w:val="00A27E58"/>
    <w:rsid w:val="00A30621"/>
    <w:rsid w:val="00A31CA0"/>
    <w:rsid w:val="00A31F09"/>
    <w:rsid w:val="00A3251B"/>
    <w:rsid w:val="00A32C95"/>
    <w:rsid w:val="00A33542"/>
    <w:rsid w:val="00A33C3B"/>
    <w:rsid w:val="00A33D9F"/>
    <w:rsid w:val="00A346F9"/>
    <w:rsid w:val="00A3585B"/>
    <w:rsid w:val="00A35DB8"/>
    <w:rsid w:val="00A372BD"/>
    <w:rsid w:val="00A37637"/>
    <w:rsid w:val="00A37A9E"/>
    <w:rsid w:val="00A37B82"/>
    <w:rsid w:val="00A40306"/>
    <w:rsid w:val="00A4068F"/>
    <w:rsid w:val="00A40B1F"/>
    <w:rsid w:val="00A41052"/>
    <w:rsid w:val="00A41058"/>
    <w:rsid w:val="00A410CD"/>
    <w:rsid w:val="00A427EA"/>
    <w:rsid w:val="00A43D93"/>
    <w:rsid w:val="00A44FEF"/>
    <w:rsid w:val="00A45030"/>
    <w:rsid w:val="00A46C37"/>
    <w:rsid w:val="00A473F8"/>
    <w:rsid w:val="00A475A6"/>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E29"/>
    <w:rsid w:val="00A54FB7"/>
    <w:rsid w:val="00A552AD"/>
    <w:rsid w:val="00A5559C"/>
    <w:rsid w:val="00A57935"/>
    <w:rsid w:val="00A60600"/>
    <w:rsid w:val="00A60634"/>
    <w:rsid w:val="00A6207C"/>
    <w:rsid w:val="00A62674"/>
    <w:rsid w:val="00A62B67"/>
    <w:rsid w:val="00A62E53"/>
    <w:rsid w:val="00A631C2"/>
    <w:rsid w:val="00A63412"/>
    <w:rsid w:val="00A63973"/>
    <w:rsid w:val="00A64C30"/>
    <w:rsid w:val="00A64FF1"/>
    <w:rsid w:val="00A66219"/>
    <w:rsid w:val="00A667CF"/>
    <w:rsid w:val="00A67000"/>
    <w:rsid w:val="00A67761"/>
    <w:rsid w:val="00A702F5"/>
    <w:rsid w:val="00A705DF"/>
    <w:rsid w:val="00A70954"/>
    <w:rsid w:val="00A70B68"/>
    <w:rsid w:val="00A70C60"/>
    <w:rsid w:val="00A70E26"/>
    <w:rsid w:val="00A70F72"/>
    <w:rsid w:val="00A7114D"/>
    <w:rsid w:val="00A71F49"/>
    <w:rsid w:val="00A736ED"/>
    <w:rsid w:val="00A749D6"/>
    <w:rsid w:val="00A74B86"/>
    <w:rsid w:val="00A74FF0"/>
    <w:rsid w:val="00A753F9"/>
    <w:rsid w:val="00A75430"/>
    <w:rsid w:val="00A75AF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1A5"/>
    <w:rsid w:val="00A9653D"/>
    <w:rsid w:val="00A9768B"/>
    <w:rsid w:val="00A979AD"/>
    <w:rsid w:val="00AA065F"/>
    <w:rsid w:val="00AA15A7"/>
    <w:rsid w:val="00AA1CA1"/>
    <w:rsid w:val="00AA257B"/>
    <w:rsid w:val="00AA29BD"/>
    <w:rsid w:val="00AA33A4"/>
    <w:rsid w:val="00AA45BB"/>
    <w:rsid w:val="00AA48D6"/>
    <w:rsid w:val="00AA4B16"/>
    <w:rsid w:val="00AA504E"/>
    <w:rsid w:val="00AA5151"/>
    <w:rsid w:val="00AA66A1"/>
    <w:rsid w:val="00AA7491"/>
    <w:rsid w:val="00AA752E"/>
    <w:rsid w:val="00AA7D72"/>
    <w:rsid w:val="00AB12BA"/>
    <w:rsid w:val="00AB2139"/>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711"/>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4A85"/>
    <w:rsid w:val="00AE5E14"/>
    <w:rsid w:val="00AE62DB"/>
    <w:rsid w:val="00AE718C"/>
    <w:rsid w:val="00AE75ED"/>
    <w:rsid w:val="00AE7669"/>
    <w:rsid w:val="00AE7D1E"/>
    <w:rsid w:val="00AE7E65"/>
    <w:rsid w:val="00AF0271"/>
    <w:rsid w:val="00AF051F"/>
    <w:rsid w:val="00AF1596"/>
    <w:rsid w:val="00AF177A"/>
    <w:rsid w:val="00AF28FC"/>
    <w:rsid w:val="00AF2B41"/>
    <w:rsid w:val="00AF377E"/>
    <w:rsid w:val="00AF7895"/>
    <w:rsid w:val="00AF7E86"/>
    <w:rsid w:val="00B01D37"/>
    <w:rsid w:val="00B02180"/>
    <w:rsid w:val="00B026B5"/>
    <w:rsid w:val="00B02BA3"/>
    <w:rsid w:val="00B02DE0"/>
    <w:rsid w:val="00B02DEE"/>
    <w:rsid w:val="00B02F7D"/>
    <w:rsid w:val="00B034A7"/>
    <w:rsid w:val="00B0378A"/>
    <w:rsid w:val="00B03911"/>
    <w:rsid w:val="00B04090"/>
    <w:rsid w:val="00B042F7"/>
    <w:rsid w:val="00B05C98"/>
    <w:rsid w:val="00B05E55"/>
    <w:rsid w:val="00B06223"/>
    <w:rsid w:val="00B0629C"/>
    <w:rsid w:val="00B074C1"/>
    <w:rsid w:val="00B0761D"/>
    <w:rsid w:val="00B1039B"/>
    <w:rsid w:val="00B12415"/>
    <w:rsid w:val="00B13396"/>
    <w:rsid w:val="00B135E2"/>
    <w:rsid w:val="00B13CA1"/>
    <w:rsid w:val="00B14C06"/>
    <w:rsid w:val="00B156AF"/>
    <w:rsid w:val="00B16610"/>
    <w:rsid w:val="00B16BBB"/>
    <w:rsid w:val="00B17854"/>
    <w:rsid w:val="00B1789C"/>
    <w:rsid w:val="00B205F4"/>
    <w:rsid w:val="00B20A2C"/>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4218"/>
    <w:rsid w:val="00B34F43"/>
    <w:rsid w:val="00B355C6"/>
    <w:rsid w:val="00B3573E"/>
    <w:rsid w:val="00B374D2"/>
    <w:rsid w:val="00B37F75"/>
    <w:rsid w:val="00B403D3"/>
    <w:rsid w:val="00B4057D"/>
    <w:rsid w:val="00B405C0"/>
    <w:rsid w:val="00B405E4"/>
    <w:rsid w:val="00B40C4C"/>
    <w:rsid w:val="00B40DD6"/>
    <w:rsid w:val="00B414A5"/>
    <w:rsid w:val="00B4203F"/>
    <w:rsid w:val="00B423E2"/>
    <w:rsid w:val="00B425E2"/>
    <w:rsid w:val="00B42B04"/>
    <w:rsid w:val="00B4334B"/>
    <w:rsid w:val="00B43782"/>
    <w:rsid w:val="00B43B49"/>
    <w:rsid w:val="00B44093"/>
    <w:rsid w:val="00B4471B"/>
    <w:rsid w:val="00B44EB4"/>
    <w:rsid w:val="00B44FF4"/>
    <w:rsid w:val="00B456EF"/>
    <w:rsid w:val="00B4596C"/>
    <w:rsid w:val="00B45EFB"/>
    <w:rsid w:val="00B46169"/>
    <w:rsid w:val="00B46333"/>
    <w:rsid w:val="00B467A9"/>
    <w:rsid w:val="00B472F9"/>
    <w:rsid w:val="00B47781"/>
    <w:rsid w:val="00B47B0E"/>
    <w:rsid w:val="00B50437"/>
    <w:rsid w:val="00B5159E"/>
    <w:rsid w:val="00B515A8"/>
    <w:rsid w:val="00B5188A"/>
    <w:rsid w:val="00B52416"/>
    <w:rsid w:val="00B52664"/>
    <w:rsid w:val="00B529A6"/>
    <w:rsid w:val="00B52ADF"/>
    <w:rsid w:val="00B53D2B"/>
    <w:rsid w:val="00B54317"/>
    <w:rsid w:val="00B54C7D"/>
    <w:rsid w:val="00B55193"/>
    <w:rsid w:val="00B56086"/>
    <w:rsid w:val="00B562B8"/>
    <w:rsid w:val="00B565AA"/>
    <w:rsid w:val="00B56F85"/>
    <w:rsid w:val="00B5754B"/>
    <w:rsid w:val="00B60119"/>
    <w:rsid w:val="00B61BF6"/>
    <w:rsid w:val="00B620E3"/>
    <w:rsid w:val="00B638A9"/>
    <w:rsid w:val="00B638ED"/>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259"/>
    <w:rsid w:val="00B73951"/>
    <w:rsid w:val="00B739B6"/>
    <w:rsid w:val="00B73A60"/>
    <w:rsid w:val="00B741AD"/>
    <w:rsid w:val="00B742B1"/>
    <w:rsid w:val="00B746F5"/>
    <w:rsid w:val="00B7476A"/>
    <w:rsid w:val="00B74B3F"/>
    <w:rsid w:val="00B7515B"/>
    <w:rsid w:val="00B7563B"/>
    <w:rsid w:val="00B7697C"/>
    <w:rsid w:val="00B770D3"/>
    <w:rsid w:val="00B774A5"/>
    <w:rsid w:val="00B7797B"/>
    <w:rsid w:val="00B8009B"/>
    <w:rsid w:val="00B80119"/>
    <w:rsid w:val="00B80D8B"/>
    <w:rsid w:val="00B81226"/>
    <w:rsid w:val="00B81D5F"/>
    <w:rsid w:val="00B81ED4"/>
    <w:rsid w:val="00B822E1"/>
    <w:rsid w:val="00B83755"/>
    <w:rsid w:val="00B838C5"/>
    <w:rsid w:val="00B843FB"/>
    <w:rsid w:val="00B84A30"/>
    <w:rsid w:val="00B86983"/>
    <w:rsid w:val="00B86B7C"/>
    <w:rsid w:val="00B87029"/>
    <w:rsid w:val="00B87086"/>
    <w:rsid w:val="00B879CF"/>
    <w:rsid w:val="00B915D7"/>
    <w:rsid w:val="00B9206E"/>
    <w:rsid w:val="00B92599"/>
    <w:rsid w:val="00B929B7"/>
    <w:rsid w:val="00B9313F"/>
    <w:rsid w:val="00B93852"/>
    <w:rsid w:val="00B93AA9"/>
    <w:rsid w:val="00B93FFC"/>
    <w:rsid w:val="00B94744"/>
    <w:rsid w:val="00B94A5A"/>
    <w:rsid w:val="00B94CF5"/>
    <w:rsid w:val="00B94E72"/>
    <w:rsid w:val="00B9584A"/>
    <w:rsid w:val="00B96379"/>
    <w:rsid w:val="00B96392"/>
    <w:rsid w:val="00B976E1"/>
    <w:rsid w:val="00BA0B8C"/>
    <w:rsid w:val="00BA0E95"/>
    <w:rsid w:val="00BA0F04"/>
    <w:rsid w:val="00BA1125"/>
    <w:rsid w:val="00BA1214"/>
    <w:rsid w:val="00BA143B"/>
    <w:rsid w:val="00BA1E88"/>
    <w:rsid w:val="00BA2AC8"/>
    <w:rsid w:val="00BA3FF1"/>
    <w:rsid w:val="00BA40EE"/>
    <w:rsid w:val="00BA44CF"/>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3674"/>
    <w:rsid w:val="00BB4114"/>
    <w:rsid w:val="00BB471D"/>
    <w:rsid w:val="00BB5388"/>
    <w:rsid w:val="00BB5514"/>
    <w:rsid w:val="00BB6085"/>
    <w:rsid w:val="00BB6283"/>
    <w:rsid w:val="00BB697F"/>
    <w:rsid w:val="00BB7836"/>
    <w:rsid w:val="00BC0548"/>
    <w:rsid w:val="00BC0653"/>
    <w:rsid w:val="00BC081F"/>
    <w:rsid w:val="00BC167F"/>
    <w:rsid w:val="00BC21B0"/>
    <w:rsid w:val="00BC2AEA"/>
    <w:rsid w:val="00BC2C45"/>
    <w:rsid w:val="00BC2DEA"/>
    <w:rsid w:val="00BC3D89"/>
    <w:rsid w:val="00BC3DB3"/>
    <w:rsid w:val="00BC3F25"/>
    <w:rsid w:val="00BC5681"/>
    <w:rsid w:val="00BC5BF3"/>
    <w:rsid w:val="00BC64D6"/>
    <w:rsid w:val="00BC6D8B"/>
    <w:rsid w:val="00BC7249"/>
    <w:rsid w:val="00BC737C"/>
    <w:rsid w:val="00BD002A"/>
    <w:rsid w:val="00BD2B63"/>
    <w:rsid w:val="00BD38F2"/>
    <w:rsid w:val="00BD3F74"/>
    <w:rsid w:val="00BD3FB1"/>
    <w:rsid w:val="00BD4943"/>
    <w:rsid w:val="00BD5102"/>
    <w:rsid w:val="00BD60F7"/>
    <w:rsid w:val="00BD688A"/>
    <w:rsid w:val="00BD7D6A"/>
    <w:rsid w:val="00BE01E7"/>
    <w:rsid w:val="00BE0392"/>
    <w:rsid w:val="00BE0412"/>
    <w:rsid w:val="00BE0FC8"/>
    <w:rsid w:val="00BE1E2F"/>
    <w:rsid w:val="00BE2268"/>
    <w:rsid w:val="00BE3256"/>
    <w:rsid w:val="00BE3CEB"/>
    <w:rsid w:val="00BE498B"/>
    <w:rsid w:val="00BE4A93"/>
    <w:rsid w:val="00BE509D"/>
    <w:rsid w:val="00BE6DD2"/>
    <w:rsid w:val="00BE6DFC"/>
    <w:rsid w:val="00BE7AE7"/>
    <w:rsid w:val="00BF1516"/>
    <w:rsid w:val="00BF180C"/>
    <w:rsid w:val="00BF228F"/>
    <w:rsid w:val="00BF229B"/>
    <w:rsid w:val="00BF2449"/>
    <w:rsid w:val="00BF43C5"/>
    <w:rsid w:val="00BF4690"/>
    <w:rsid w:val="00BF5914"/>
    <w:rsid w:val="00BF59BF"/>
    <w:rsid w:val="00BF624C"/>
    <w:rsid w:val="00BF665E"/>
    <w:rsid w:val="00BF6C6B"/>
    <w:rsid w:val="00BF6F2F"/>
    <w:rsid w:val="00BF7488"/>
    <w:rsid w:val="00C0008C"/>
    <w:rsid w:val="00C00A3A"/>
    <w:rsid w:val="00C012DD"/>
    <w:rsid w:val="00C01400"/>
    <w:rsid w:val="00C01C96"/>
    <w:rsid w:val="00C01DDF"/>
    <w:rsid w:val="00C027D4"/>
    <w:rsid w:val="00C02876"/>
    <w:rsid w:val="00C031FA"/>
    <w:rsid w:val="00C04829"/>
    <w:rsid w:val="00C04D81"/>
    <w:rsid w:val="00C04FBC"/>
    <w:rsid w:val="00C061FC"/>
    <w:rsid w:val="00C06E5C"/>
    <w:rsid w:val="00C06FD2"/>
    <w:rsid w:val="00C0762D"/>
    <w:rsid w:val="00C07844"/>
    <w:rsid w:val="00C10C3E"/>
    <w:rsid w:val="00C10DD2"/>
    <w:rsid w:val="00C11188"/>
    <w:rsid w:val="00C11240"/>
    <w:rsid w:val="00C1169A"/>
    <w:rsid w:val="00C1181C"/>
    <w:rsid w:val="00C11D79"/>
    <w:rsid w:val="00C121C7"/>
    <w:rsid w:val="00C12C7C"/>
    <w:rsid w:val="00C12CC5"/>
    <w:rsid w:val="00C13052"/>
    <w:rsid w:val="00C134CC"/>
    <w:rsid w:val="00C13854"/>
    <w:rsid w:val="00C14095"/>
    <w:rsid w:val="00C14C82"/>
    <w:rsid w:val="00C14D6A"/>
    <w:rsid w:val="00C14F37"/>
    <w:rsid w:val="00C1639B"/>
    <w:rsid w:val="00C16F2D"/>
    <w:rsid w:val="00C16FFA"/>
    <w:rsid w:val="00C20703"/>
    <w:rsid w:val="00C20FA9"/>
    <w:rsid w:val="00C23519"/>
    <w:rsid w:val="00C23AE8"/>
    <w:rsid w:val="00C242ED"/>
    <w:rsid w:val="00C24D36"/>
    <w:rsid w:val="00C25771"/>
    <w:rsid w:val="00C2617F"/>
    <w:rsid w:val="00C268A1"/>
    <w:rsid w:val="00C27360"/>
    <w:rsid w:val="00C30533"/>
    <w:rsid w:val="00C319A5"/>
    <w:rsid w:val="00C31E4D"/>
    <w:rsid w:val="00C32D35"/>
    <w:rsid w:val="00C34392"/>
    <w:rsid w:val="00C34ACA"/>
    <w:rsid w:val="00C35AA2"/>
    <w:rsid w:val="00C36296"/>
    <w:rsid w:val="00C378CA"/>
    <w:rsid w:val="00C40A85"/>
    <w:rsid w:val="00C40B08"/>
    <w:rsid w:val="00C412C7"/>
    <w:rsid w:val="00C41BF1"/>
    <w:rsid w:val="00C41EC8"/>
    <w:rsid w:val="00C41F74"/>
    <w:rsid w:val="00C421E9"/>
    <w:rsid w:val="00C42FEC"/>
    <w:rsid w:val="00C4344F"/>
    <w:rsid w:val="00C43FCD"/>
    <w:rsid w:val="00C44070"/>
    <w:rsid w:val="00C4407C"/>
    <w:rsid w:val="00C44BF6"/>
    <w:rsid w:val="00C45A32"/>
    <w:rsid w:val="00C45BAF"/>
    <w:rsid w:val="00C45C9E"/>
    <w:rsid w:val="00C461E3"/>
    <w:rsid w:val="00C46654"/>
    <w:rsid w:val="00C474EF"/>
    <w:rsid w:val="00C47895"/>
    <w:rsid w:val="00C47A05"/>
    <w:rsid w:val="00C47C02"/>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078E"/>
    <w:rsid w:val="00C60A60"/>
    <w:rsid w:val="00C617C2"/>
    <w:rsid w:val="00C62272"/>
    <w:rsid w:val="00C624CB"/>
    <w:rsid w:val="00C6256F"/>
    <w:rsid w:val="00C627B1"/>
    <w:rsid w:val="00C63770"/>
    <w:rsid w:val="00C63B17"/>
    <w:rsid w:val="00C63CD5"/>
    <w:rsid w:val="00C65203"/>
    <w:rsid w:val="00C65D5C"/>
    <w:rsid w:val="00C66759"/>
    <w:rsid w:val="00C66D4D"/>
    <w:rsid w:val="00C70341"/>
    <w:rsid w:val="00C7083C"/>
    <w:rsid w:val="00C73295"/>
    <w:rsid w:val="00C73EBA"/>
    <w:rsid w:val="00C7407B"/>
    <w:rsid w:val="00C742A1"/>
    <w:rsid w:val="00C74BA9"/>
    <w:rsid w:val="00C76752"/>
    <w:rsid w:val="00C77433"/>
    <w:rsid w:val="00C77DC4"/>
    <w:rsid w:val="00C8004C"/>
    <w:rsid w:val="00C8148F"/>
    <w:rsid w:val="00C824C8"/>
    <w:rsid w:val="00C8305E"/>
    <w:rsid w:val="00C84CAC"/>
    <w:rsid w:val="00C85176"/>
    <w:rsid w:val="00C859DB"/>
    <w:rsid w:val="00C865EF"/>
    <w:rsid w:val="00C86694"/>
    <w:rsid w:val="00C869B7"/>
    <w:rsid w:val="00C86F82"/>
    <w:rsid w:val="00C8703C"/>
    <w:rsid w:val="00C87AF6"/>
    <w:rsid w:val="00C87F0D"/>
    <w:rsid w:val="00C87F1F"/>
    <w:rsid w:val="00C87F63"/>
    <w:rsid w:val="00C9069F"/>
    <w:rsid w:val="00C906F4"/>
    <w:rsid w:val="00C90B2A"/>
    <w:rsid w:val="00C90BCC"/>
    <w:rsid w:val="00C90EA2"/>
    <w:rsid w:val="00C910B3"/>
    <w:rsid w:val="00C9199C"/>
    <w:rsid w:val="00C92285"/>
    <w:rsid w:val="00C92C7E"/>
    <w:rsid w:val="00C92F54"/>
    <w:rsid w:val="00C93B56"/>
    <w:rsid w:val="00C93C4E"/>
    <w:rsid w:val="00C9432D"/>
    <w:rsid w:val="00C94F3B"/>
    <w:rsid w:val="00C95202"/>
    <w:rsid w:val="00C955F7"/>
    <w:rsid w:val="00C95B10"/>
    <w:rsid w:val="00C96EC6"/>
    <w:rsid w:val="00C97F23"/>
    <w:rsid w:val="00C97F38"/>
    <w:rsid w:val="00CA0088"/>
    <w:rsid w:val="00CA0861"/>
    <w:rsid w:val="00CA157D"/>
    <w:rsid w:val="00CA1AB5"/>
    <w:rsid w:val="00CA33DD"/>
    <w:rsid w:val="00CA34C7"/>
    <w:rsid w:val="00CA436F"/>
    <w:rsid w:val="00CA4A98"/>
    <w:rsid w:val="00CA4B3E"/>
    <w:rsid w:val="00CA558C"/>
    <w:rsid w:val="00CA59B0"/>
    <w:rsid w:val="00CA5BE3"/>
    <w:rsid w:val="00CA702E"/>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FFC"/>
    <w:rsid w:val="00CC04F9"/>
    <w:rsid w:val="00CC0BF1"/>
    <w:rsid w:val="00CC105D"/>
    <w:rsid w:val="00CC117A"/>
    <w:rsid w:val="00CC1622"/>
    <w:rsid w:val="00CC16F2"/>
    <w:rsid w:val="00CC1796"/>
    <w:rsid w:val="00CC1C7E"/>
    <w:rsid w:val="00CC24A8"/>
    <w:rsid w:val="00CC2DCA"/>
    <w:rsid w:val="00CC31E3"/>
    <w:rsid w:val="00CC3790"/>
    <w:rsid w:val="00CC3CEC"/>
    <w:rsid w:val="00CC3DB3"/>
    <w:rsid w:val="00CC49E1"/>
    <w:rsid w:val="00CC554C"/>
    <w:rsid w:val="00CC5603"/>
    <w:rsid w:val="00CC60E5"/>
    <w:rsid w:val="00CC6E41"/>
    <w:rsid w:val="00CC76CB"/>
    <w:rsid w:val="00CC7718"/>
    <w:rsid w:val="00CC7987"/>
    <w:rsid w:val="00CD0D94"/>
    <w:rsid w:val="00CD1322"/>
    <w:rsid w:val="00CD15AD"/>
    <w:rsid w:val="00CD1828"/>
    <w:rsid w:val="00CD1992"/>
    <w:rsid w:val="00CD237E"/>
    <w:rsid w:val="00CD24EF"/>
    <w:rsid w:val="00CD28EE"/>
    <w:rsid w:val="00CD32BF"/>
    <w:rsid w:val="00CD4292"/>
    <w:rsid w:val="00CD56E3"/>
    <w:rsid w:val="00CD6806"/>
    <w:rsid w:val="00CD72D1"/>
    <w:rsid w:val="00CD76DA"/>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E7A8D"/>
    <w:rsid w:val="00CF0A2C"/>
    <w:rsid w:val="00CF0EE2"/>
    <w:rsid w:val="00CF28DB"/>
    <w:rsid w:val="00CF2D0D"/>
    <w:rsid w:val="00CF31C7"/>
    <w:rsid w:val="00CF41C5"/>
    <w:rsid w:val="00CF5622"/>
    <w:rsid w:val="00CF5747"/>
    <w:rsid w:val="00CF5A41"/>
    <w:rsid w:val="00CF68B2"/>
    <w:rsid w:val="00CF6B4C"/>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1924"/>
    <w:rsid w:val="00D11BD1"/>
    <w:rsid w:val="00D13C19"/>
    <w:rsid w:val="00D1517A"/>
    <w:rsid w:val="00D15A33"/>
    <w:rsid w:val="00D16FBF"/>
    <w:rsid w:val="00D170A0"/>
    <w:rsid w:val="00D17F33"/>
    <w:rsid w:val="00D2095C"/>
    <w:rsid w:val="00D20C6F"/>
    <w:rsid w:val="00D20EAD"/>
    <w:rsid w:val="00D20FA8"/>
    <w:rsid w:val="00D21911"/>
    <w:rsid w:val="00D21A0C"/>
    <w:rsid w:val="00D22335"/>
    <w:rsid w:val="00D22377"/>
    <w:rsid w:val="00D22483"/>
    <w:rsid w:val="00D22DB6"/>
    <w:rsid w:val="00D231EC"/>
    <w:rsid w:val="00D243BF"/>
    <w:rsid w:val="00D245A0"/>
    <w:rsid w:val="00D24710"/>
    <w:rsid w:val="00D24A96"/>
    <w:rsid w:val="00D24ADE"/>
    <w:rsid w:val="00D24C9D"/>
    <w:rsid w:val="00D24FD6"/>
    <w:rsid w:val="00D25E63"/>
    <w:rsid w:val="00D260AE"/>
    <w:rsid w:val="00D264FF"/>
    <w:rsid w:val="00D26E4A"/>
    <w:rsid w:val="00D301F7"/>
    <w:rsid w:val="00D301FC"/>
    <w:rsid w:val="00D30345"/>
    <w:rsid w:val="00D306CF"/>
    <w:rsid w:val="00D322F0"/>
    <w:rsid w:val="00D326C2"/>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6B67"/>
    <w:rsid w:val="00D57334"/>
    <w:rsid w:val="00D57516"/>
    <w:rsid w:val="00D60684"/>
    <w:rsid w:val="00D60AEE"/>
    <w:rsid w:val="00D61657"/>
    <w:rsid w:val="00D62027"/>
    <w:rsid w:val="00D62D9E"/>
    <w:rsid w:val="00D63A05"/>
    <w:rsid w:val="00D64408"/>
    <w:rsid w:val="00D6469D"/>
    <w:rsid w:val="00D6479C"/>
    <w:rsid w:val="00D64AA7"/>
    <w:rsid w:val="00D665D4"/>
    <w:rsid w:val="00D66B6D"/>
    <w:rsid w:val="00D66DF7"/>
    <w:rsid w:val="00D67000"/>
    <w:rsid w:val="00D67F27"/>
    <w:rsid w:val="00D67F37"/>
    <w:rsid w:val="00D71118"/>
    <w:rsid w:val="00D7153E"/>
    <w:rsid w:val="00D71C3E"/>
    <w:rsid w:val="00D71E2C"/>
    <w:rsid w:val="00D71FAE"/>
    <w:rsid w:val="00D72622"/>
    <w:rsid w:val="00D72976"/>
    <w:rsid w:val="00D73954"/>
    <w:rsid w:val="00D73E37"/>
    <w:rsid w:val="00D73F1D"/>
    <w:rsid w:val="00D74542"/>
    <w:rsid w:val="00D745D3"/>
    <w:rsid w:val="00D74A81"/>
    <w:rsid w:val="00D7630E"/>
    <w:rsid w:val="00D76EF9"/>
    <w:rsid w:val="00D7721A"/>
    <w:rsid w:val="00D77255"/>
    <w:rsid w:val="00D772C7"/>
    <w:rsid w:val="00D774A9"/>
    <w:rsid w:val="00D805AB"/>
    <w:rsid w:val="00D8094C"/>
    <w:rsid w:val="00D80B80"/>
    <w:rsid w:val="00D81734"/>
    <w:rsid w:val="00D8192A"/>
    <w:rsid w:val="00D81B9E"/>
    <w:rsid w:val="00D81F83"/>
    <w:rsid w:val="00D821F3"/>
    <w:rsid w:val="00D8293E"/>
    <w:rsid w:val="00D82EF2"/>
    <w:rsid w:val="00D83123"/>
    <w:rsid w:val="00D83268"/>
    <w:rsid w:val="00D837C1"/>
    <w:rsid w:val="00D855EC"/>
    <w:rsid w:val="00D857EB"/>
    <w:rsid w:val="00D858B0"/>
    <w:rsid w:val="00D861C5"/>
    <w:rsid w:val="00D90661"/>
    <w:rsid w:val="00D917D6"/>
    <w:rsid w:val="00D92195"/>
    <w:rsid w:val="00D9220F"/>
    <w:rsid w:val="00D923E2"/>
    <w:rsid w:val="00D926CD"/>
    <w:rsid w:val="00D92D06"/>
    <w:rsid w:val="00D92F73"/>
    <w:rsid w:val="00D936B9"/>
    <w:rsid w:val="00D93B14"/>
    <w:rsid w:val="00D93DC5"/>
    <w:rsid w:val="00D93FCB"/>
    <w:rsid w:val="00D94A4C"/>
    <w:rsid w:val="00D953AF"/>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110"/>
    <w:rsid w:val="00DA7242"/>
    <w:rsid w:val="00DB0C9A"/>
    <w:rsid w:val="00DB1074"/>
    <w:rsid w:val="00DB1DC2"/>
    <w:rsid w:val="00DB25ED"/>
    <w:rsid w:val="00DB2D3A"/>
    <w:rsid w:val="00DB3600"/>
    <w:rsid w:val="00DB3F4F"/>
    <w:rsid w:val="00DB4840"/>
    <w:rsid w:val="00DB4F5F"/>
    <w:rsid w:val="00DB5D71"/>
    <w:rsid w:val="00DB63CB"/>
    <w:rsid w:val="00DB6D8C"/>
    <w:rsid w:val="00DB7507"/>
    <w:rsid w:val="00DB79A6"/>
    <w:rsid w:val="00DC0632"/>
    <w:rsid w:val="00DC14DE"/>
    <w:rsid w:val="00DC1997"/>
    <w:rsid w:val="00DC1F31"/>
    <w:rsid w:val="00DC1F72"/>
    <w:rsid w:val="00DC225B"/>
    <w:rsid w:val="00DC22F0"/>
    <w:rsid w:val="00DC2762"/>
    <w:rsid w:val="00DC2F9F"/>
    <w:rsid w:val="00DC3827"/>
    <w:rsid w:val="00DC45F3"/>
    <w:rsid w:val="00DC46FD"/>
    <w:rsid w:val="00DC4B01"/>
    <w:rsid w:val="00DC4BFB"/>
    <w:rsid w:val="00DC4F4F"/>
    <w:rsid w:val="00DC5A9F"/>
    <w:rsid w:val="00DC67F6"/>
    <w:rsid w:val="00DC6D2C"/>
    <w:rsid w:val="00DC6F79"/>
    <w:rsid w:val="00DC7417"/>
    <w:rsid w:val="00DC7DA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6A8A"/>
    <w:rsid w:val="00DD7614"/>
    <w:rsid w:val="00DD7AFA"/>
    <w:rsid w:val="00DE068B"/>
    <w:rsid w:val="00DE12C1"/>
    <w:rsid w:val="00DE1AA2"/>
    <w:rsid w:val="00DE2B2C"/>
    <w:rsid w:val="00DE2E90"/>
    <w:rsid w:val="00DE2EF9"/>
    <w:rsid w:val="00DE3A54"/>
    <w:rsid w:val="00DE3BE9"/>
    <w:rsid w:val="00DE4442"/>
    <w:rsid w:val="00DE4509"/>
    <w:rsid w:val="00DE49FC"/>
    <w:rsid w:val="00DE4E7B"/>
    <w:rsid w:val="00DE4FD1"/>
    <w:rsid w:val="00DE60E4"/>
    <w:rsid w:val="00DE703F"/>
    <w:rsid w:val="00DE79C0"/>
    <w:rsid w:val="00DF0DA5"/>
    <w:rsid w:val="00DF17B7"/>
    <w:rsid w:val="00DF1BF8"/>
    <w:rsid w:val="00DF1D40"/>
    <w:rsid w:val="00DF26F5"/>
    <w:rsid w:val="00DF40B4"/>
    <w:rsid w:val="00DF428D"/>
    <w:rsid w:val="00DF4772"/>
    <w:rsid w:val="00DF4D69"/>
    <w:rsid w:val="00DF4D74"/>
    <w:rsid w:val="00DF57FE"/>
    <w:rsid w:val="00DF5CC9"/>
    <w:rsid w:val="00DF6179"/>
    <w:rsid w:val="00DF6556"/>
    <w:rsid w:val="00DF7253"/>
    <w:rsid w:val="00DF7907"/>
    <w:rsid w:val="00E001C0"/>
    <w:rsid w:val="00E00C8F"/>
    <w:rsid w:val="00E01D6D"/>
    <w:rsid w:val="00E01DC2"/>
    <w:rsid w:val="00E022E5"/>
    <w:rsid w:val="00E03CE0"/>
    <w:rsid w:val="00E04856"/>
    <w:rsid w:val="00E05E40"/>
    <w:rsid w:val="00E06FC6"/>
    <w:rsid w:val="00E0760B"/>
    <w:rsid w:val="00E07B9E"/>
    <w:rsid w:val="00E11284"/>
    <w:rsid w:val="00E1331A"/>
    <w:rsid w:val="00E13501"/>
    <w:rsid w:val="00E14A83"/>
    <w:rsid w:val="00E15062"/>
    <w:rsid w:val="00E151C3"/>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51E8"/>
    <w:rsid w:val="00E261A4"/>
    <w:rsid w:val="00E26432"/>
    <w:rsid w:val="00E264C1"/>
    <w:rsid w:val="00E264FB"/>
    <w:rsid w:val="00E26756"/>
    <w:rsid w:val="00E26AC0"/>
    <w:rsid w:val="00E27011"/>
    <w:rsid w:val="00E27AAE"/>
    <w:rsid w:val="00E3081D"/>
    <w:rsid w:val="00E30E3D"/>
    <w:rsid w:val="00E30FB8"/>
    <w:rsid w:val="00E31825"/>
    <w:rsid w:val="00E31CCC"/>
    <w:rsid w:val="00E3381F"/>
    <w:rsid w:val="00E348A3"/>
    <w:rsid w:val="00E34C0A"/>
    <w:rsid w:val="00E35F99"/>
    <w:rsid w:val="00E364A7"/>
    <w:rsid w:val="00E364BD"/>
    <w:rsid w:val="00E3717F"/>
    <w:rsid w:val="00E402FF"/>
    <w:rsid w:val="00E40339"/>
    <w:rsid w:val="00E40C02"/>
    <w:rsid w:val="00E41136"/>
    <w:rsid w:val="00E419F5"/>
    <w:rsid w:val="00E4282F"/>
    <w:rsid w:val="00E4348C"/>
    <w:rsid w:val="00E43AF9"/>
    <w:rsid w:val="00E44450"/>
    <w:rsid w:val="00E45ABD"/>
    <w:rsid w:val="00E45E57"/>
    <w:rsid w:val="00E4638C"/>
    <w:rsid w:val="00E4681D"/>
    <w:rsid w:val="00E46D8F"/>
    <w:rsid w:val="00E4703E"/>
    <w:rsid w:val="00E47242"/>
    <w:rsid w:val="00E47DC8"/>
    <w:rsid w:val="00E5183F"/>
    <w:rsid w:val="00E51EF7"/>
    <w:rsid w:val="00E52028"/>
    <w:rsid w:val="00E5213B"/>
    <w:rsid w:val="00E52305"/>
    <w:rsid w:val="00E523E7"/>
    <w:rsid w:val="00E52C58"/>
    <w:rsid w:val="00E53E2B"/>
    <w:rsid w:val="00E5464F"/>
    <w:rsid w:val="00E546CA"/>
    <w:rsid w:val="00E54707"/>
    <w:rsid w:val="00E54B7A"/>
    <w:rsid w:val="00E54DB6"/>
    <w:rsid w:val="00E54E03"/>
    <w:rsid w:val="00E54F23"/>
    <w:rsid w:val="00E54FA5"/>
    <w:rsid w:val="00E55D49"/>
    <w:rsid w:val="00E56143"/>
    <w:rsid w:val="00E56C6E"/>
    <w:rsid w:val="00E56CB9"/>
    <w:rsid w:val="00E56E1F"/>
    <w:rsid w:val="00E57D23"/>
    <w:rsid w:val="00E57FD8"/>
    <w:rsid w:val="00E60925"/>
    <w:rsid w:val="00E60B33"/>
    <w:rsid w:val="00E612C7"/>
    <w:rsid w:val="00E618F7"/>
    <w:rsid w:val="00E61D8A"/>
    <w:rsid w:val="00E6287E"/>
    <w:rsid w:val="00E631E3"/>
    <w:rsid w:val="00E6425A"/>
    <w:rsid w:val="00E6523A"/>
    <w:rsid w:val="00E66E2E"/>
    <w:rsid w:val="00E67072"/>
    <w:rsid w:val="00E671A0"/>
    <w:rsid w:val="00E7013D"/>
    <w:rsid w:val="00E705D0"/>
    <w:rsid w:val="00E706F0"/>
    <w:rsid w:val="00E7148E"/>
    <w:rsid w:val="00E71507"/>
    <w:rsid w:val="00E71639"/>
    <w:rsid w:val="00E72239"/>
    <w:rsid w:val="00E72626"/>
    <w:rsid w:val="00E72CB5"/>
    <w:rsid w:val="00E72FFB"/>
    <w:rsid w:val="00E73E19"/>
    <w:rsid w:val="00E74115"/>
    <w:rsid w:val="00E7434D"/>
    <w:rsid w:val="00E745F8"/>
    <w:rsid w:val="00E7460A"/>
    <w:rsid w:val="00E75016"/>
    <w:rsid w:val="00E766EB"/>
    <w:rsid w:val="00E77000"/>
    <w:rsid w:val="00E7790C"/>
    <w:rsid w:val="00E77D64"/>
    <w:rsid w:val="00E77E6F"/>
    <w:rsid w:val="00E803DD"/>
    <w:rsid w:val="00E80574"/>
    <w:rsid w:val="00E805F3"/>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A53"/>
    <w:rsid w:val="00E90275"/>
    <w:rsid w:val="00E902BF"/>
    <w:rsid w:val="00E90916"/>
    <w:rsid w:val="00E911F1"/>
    <w:rsid w:val="00E91E5E"/>
    <w:rsid w:val="00E920FC"/>
    <w:rsid w:val="00E92B06"/>
    <w:rsid w:val="00E93290"/>
    <w:rsid w:val="00E93568"/>
    <w:rsid w:val="00E9373F"/>
    <w:rsid w:val="00E95191"/>
    <w:rsid w:val="00E95A2E"/>
    <w:rsid w:val="00E95E45"/>
    <w:rsid w:val="00E95E86"/>
    <w:rsid w:val="00E9683C"/>
    <w:rsid w:val="00E9757B"/>
    <w:rsid w:val="00E97D20"/>
    <w:rsid w:val="00EA0134"/>
    <w:rsid w:val="00EA0437"/>
    <w:rsid w:val="00EA0C70"/>
    <w:rsid w:val="00EA13B2"/>
    <w:rsid w:val="00EA1591"/>
    <w:rsid w:val="00EA166D"/>
    <w:rsid w:val="00EA1955"/>
    <w:rsid w:val="00EA2784"/>
    <w:rsid w:val="00EA2B0D"/>
    <w:rsid w:val="00EA33EE"/>
    <w:rsid w:val="00EA3667"/>
    <w:rsid w:val="00EA4D92"/>
    <w:rsid w:val="00EA5003"/>
    <w:rsid w:val="00EA54A5"/>
    <w:rsid w:val="00EA5FC9"/>
    <w:rsid w:val="00EA6CF7"/>
    <w:rsid w:val="00EA6E4E"/>
    <w:rsid w:val="00EA71AA"/>
    <w:rsid w:val="00EA724B"/>
    <w:rsid w:val="00EA784B"/>
    <w:rsid w:val="00EA7A81"/>
    <w:rsid w:val="00EB01CF"/>
    <w:rsid w:val="00EB0D82"/>
    <w:rsid w:val="00EB15E8"/>
    <w:rsid w:val="00EB1C24"/>
    <w:rsid w:val="00EB1C5C"/>
    <w:rsid w:val="00EB3510"/>
    <w:rsid w:val="00EB35DA"/>
    <w:rsid w:val="00EB35E0"/>
    <w:rsid w:val="00EB417C"/>
    <w:rsid w:val="00EB4882"/>
    <w:rsid w:val="00EB4AD9"/>
    <w:rsid w:val="00EB4D2F"/>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52A"/>
    <w:rsid w:val="00EC2D22"/>
    <w:rsid w:val="00EC3036"/>
    <w:rsid w:val="00EC3164"/>
    <w:rsid w:val="00EC3F5D"/>
    <w:rsid w:val="00EC41D8"/>
    <w:rsid w:val="00EC5EEF"/>
    <w:rsid w:val="00EC6254"/>
    <w:rsid w:val="00EC63B0"/>
    <w:rsid w:val="00EC688F"/>
    <w:rsid w:val="00EC69CF"/>
    <w:rsid w:val="00EC7AF5"/>
    <w:rsid w:val="00ED017F"/>
    <w:rsid w:val="00ED08A1"/>
    <w:rsid w:val="00ED0ABD"/>
    <w:rsid w:val="00ED159C"/>
    <w:rsid w:val="00ED2B85"/>
    <w:rsid w:val="00ED3DB4"/>
    <w:rsid w:val="00ED415F"/>
    <w:rsid w:val="00ED4770"/>
    <w:rsid w:val="00ED6FE8"/>
    <w:rsid w:val="00ED7601"/>
    <w:rsid w:val="00ED76F7"/>
    <w:rsid w:val="00ED7796"/>
    <w:rsid w:val="00ED79DD"/>
    <w:rsid w:val="00ED7ABB"/>
    <w:rsid w:val="00EE0116"/>
    <w:rsid w:val="00EE0633"/>
    <w:rsid w:val="00EE0D91"/>
    <w:rsid w:val="00EE0E86"/>
    <w:rsid w:val="00EE1A10"/>
    <w:rsid w:val="00EE1E3D"/>
    <w:rsid w:val="00EE1E62"/>
    <w:rsid w:val="00EE1F3F"/>
    <w:rsid w:val="00EE2687"/>
    <w:rsid w:val="00EE37FE"/>
    <w:rsid w:val="00EE39C5"/>
    <w:rsid w:val="00EE590A"/>
    <w:rsid w:val="00EE67B4"/>
    <w:rsid w:val="00EE68A0"/>
    <w:rsid w:val="00EE6B28"/>
    <w:rsid w:val="00EE6B7B"/>
    <w:rsid w:val="00EF0882"/>
    <w:rsid w:val="00EF12E2"/>
    <w:rsid w:val="00EF49A0"/>
    <w:rsid w:val="00EF53B1"/>
    <w:rsid w:val="00EF609B"/>
    <w:rsid w:val="00EF67BC"/>
    <w:rsid w:val="00EF6B17"/>
    <w:rsid w:val="00EF6DAE"/>
    <w:rsid w:val="00EF702F"/>
    <w:rsid w:val="00EF76F9"/>
    <w:rsid w:val="00EF78A6"/>
    <w:rsid w:val="00EF79A7"/>
    <w:rsid w:val="00F00235"/>
    <w:rsid w:val="00F0068B"/>
    <w:rsid w:val="00F0097F"/>
    <w:rsid w:val="00F00BCD"/>
    <w:rsid w:val="00F01541"/>
    <w:rsid w:val="00F02311"/>
    <w:rsid w:val="00F027CF"/>
    <w:rsid w:val="00F029CC"/>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D98"/>
    <w:rsid w:val="00F12EBC"/>
    <w:rsid w:val="00F13075"/>
    <w:rsid w:val="00F13BCF"/>
    <w:rsid w:val="00F13D5C"/>
    <w:rsid w:val="00F14138"/>
    <w:rsid w:val="00F144D7"/>
    <w:rsid w:val="00F149C5"/>
    <w:rsid w:val="00F14EBC"/>
    <w:rsid w:val="00F15201"/>
    <w:rsid w:val="00F16215"/>
    <w:rsid w:val="00F16377"/>
    <w:rsid w:val="00F16AC6"/>
    <w:rsid w:val="00F16D24"/>
    <w:rsid w:val="00F17438"/>
    <w:rsid w:val="00F17875"/>
    <w:rsid w:val="00F178AD"/>
    <w:rsid w:val="00F17937"/>
    <w:rsid w:val="00F1798B"/>
    <w:rsid w:val="00F20F73"/>
    <w:rsid w:val="00F21B8E"/>
    <w:rsid w:val="00F21BAC"/>
    <w:rsid w:val="00F2310D"/>
    <w:rsid w:val="00F23973"/>
    <w:rsid w:val="00F23CB6"/>
    <w:rsid w:val="00F2465E"/>
    <w:rsid w:val="00F25384"/>
    <w:rsid w:val="00F25DBA"/>
    <w:rsid w:val="00F26BAC"/>
    <w:rsid w:val="00F277BC"/>
    <w:rsid w:val="00F27BA1"/>
    <w:rsid w:val="00F27C26"/>
    <w:rsid w:val="00F27D1D"/>
    <w:rsid w:val="00F27DD0"/>
    <w:rsid w:val="00F3025F"/>
    <w:rsid w:val="00F30518"/>
    <w:rsid w:val="00F31BBD"/>
    <w:rsid w:val="00F327EB"/>
    <w:rsid w:val="00F3297C"/>
    <w:rsid w:val="00F3334B"/>
    <w:rsid w:val="00F334EB"/>
    <w:rsid w:val="00F33786"/>
    <w:rsid w:val="00F33A24"/>
    <w:rsid w:val="00F3506D"/>
    <w:rsid w:val="00F35258"/>
    <w:rsid w:val="00F355B3"/>
    <w:rsid w:val="00F361FB"/>
    <w:rsid w:val="00F364E1"/>
    <w:rsid w:val="00F36BA5"/>
    <w:rsid w:val="00F3723F"/>
    <w:rsid w:val="00F377F8"/>
    <w:rsid w:val="00F378F5"/>
    <w:rsid w:val="00F40831"/>
    <w:rsid w:val="00F40BD5"/>
    <w:rsid w:val="00F41D58"/>
    <w:rsid w:val="00F42256"/>
    <w:rsid w:val="00F427DB"/>
    <w:rsid w:val="00F42B3B"/>
    <w:rsid w:val="00F43487"/>
    <w:rsid w:val="00F43908"/>
    <w:rsid w:val="00F44F53"/>
    <w:rsid w:val="00F463FD"/>
    <w:rsid w:val="00F466FE"/>
    <w:rsid w:val="00F468D6"/>
    <w:rsid w:val="00F46DE7"/>
    <w:rsid w:val="00F46F0A"/>
    <w:rsid w:val="00F47214"/>
    <w:rsid w:val="00F475CB"/>
    <w:rsid w:val="00F5063A"/>
    <w:rsid w:val="00F5092D"/>
    <w:rsid w:val="00F50D46"/>
    <w:rsid w:val="00F51749"/>
    <w:rsid w:val="00F528CC"/>
    <w:rsid w:val="00F52C2C"/>
    <w:rsid w:val="00F52CA3"/>
    <w:rsid w:val="00F53632"/>
    <w:rsid w:val="00F54A3D"/>
    <w:rsid w:val="00F54F64"/>
    <w:rsid w:val="00F57EE4"/>
    <w:rsid w:val="00F61B01"/>
    <w:rsid w:val="00F62829"/>
    <w:rsid w:val="00F629C5"/>
    <w:rsid w:val="00F6364E"/>
    <w:rsid w:val="00F63839"/>
    <w:rsid w:val="00F63865"/>
    <w:rsid w:val="00F639AF"/>
    <w:rsid w:val="00F63FA5"/>
    <w:rsid w:val="00F6499C"/>
    <w:rsid w:val="00F64B8B"/>
    <w:rsid w:val="00F64CAB"/>
    <w:rsid w:val="00F64CFF"/>
    <w:rsid w:val="00F64E6D"/>
    <w:rsid w:val="00F650E5"/>
    <w:rsid w:val="00F653A4"/>
    <w:rsid w:val="00F655D0"/>
    <w:rsid w:val="00F65CC8"/>
    <w:rsid w:val="00F65E4D"/>
    <w:rsid w:val="00F66186"/>
    <w:rsid w:val="00F6619F"/>
    <w:rsid w:val="00F66D95"/>
    <w:rsid w:val="00F7080E"/>
    <w:rsid w:val="00F70BB5"/>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4E2C"/>
    <w:rsid w:val="00F8545F"/>
    <w:rsid w:val="00F8563D"/>
    <w:rsid w:val="00F8593A"/>
    <w:rsid w:val="00F86B80"/>
    <w:rsid w:val="00F87078"/>
    <w:rsid w:val="00F87DDD"/>
    <w:rsid w:val="00F87FA3"/>
    <w:rsid w:val="00F905AC"/>
    <w:rsid w:val="00F90632"/>
    <w:rsid w:val="00F911A4"/>
    <w:rsid w:val="00F915F4"/>
    <w:rsid w:val="00F91FB4"/>
    <w:rsid w:val="00F923A6"/>
    <w:rsid w:val="00F923C6"/>
    <w:rsid w:val="00F93976"/>
    <w:rsid w:val="00F94599"/>
    <w:rsid w:val="00F947DE"/>
    <w:rsid w:val="00F9491E"/>
    <w:rsid w:val="00F960A8"/>
    <w:rsid w:val="00F960D1"/>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7925"/>
    <w:rsid w:val="00FA7A8A"/>
    <w:rsid w:val="00FA7CA6"/>
    <w:rsid w:val="00FA7E32"/>
    <w:rsid w:val="00FA7E8C"/>
    <w:rsid w:val="00FB002C"/>
    <w:rsid w:val="00FB2DAB"/>
    <w:rsid w:val="00FB2E42"/>
    <w:rsid w:val="00FB3004"/>
    <w:rsid w:val="00FB31A8"/>
    <w:rsid w:val="00FB3924"/>
    <w:rsid w:val="00FB4304"/>
    <w:rsid w:val="00FB4B24"/>
    <w:rsid w:val="00FB4C90"/>
    <w:rsid w:val="00FB62F3"/>
    <w:rsid w:val="00FB63B6"/>
    <w:rsid w:val="00FB645B"/>
    <w:rsid w:val="00FB6999"/>
    <w:rsid w:val="00FB7973"/>
    <w:rsid w:val="00FB7C83"/>
    <w:rsid w:val="00FC0BBA"/>
    <w:rsid w:val="00FC1196"/>
    <w:rsid w:val="00FC11D1"/>
    <w:rsid w:val="00FC1413"/>
    <w:rsid w:val="00FC166C"/>
    <w:rsid w:val="00FC1E37"/>
    <w:rsid w:val="00FC2698"/>
    <w:rsid w:val="00FC2ABD"/>
    <w:rsid w:val="00FC3365"/>
    <w:rsid w:val="00FC397B"/>
    <w:rsid w:val="00FC41DC"/>
    <w:rsid w:val="00FC49E8"/>
    <w:rsid w:val="00FC4B6D"/>
    <w:rsid w:val="00FC51EA"/>
    <w:rsid w:val="00FC54F1"/>
    <w:rsid w:val="00FC6170"/>
    <w:rsid w:val="00FC675A"/>
    <w:rsid w:val="00FC6D3B"/>
    <w:rsid w:val="00FC7466"/>
    <w:rsid w:val="00FD05D3"/>
    <w:rsid w:val="00FD0F3D"/>
    <w:rsid w:val="00FD107C"/>
    <w:rsid w:val="00FD11EE"/>
    <w:rsid w:val="00FD1AA4"/>
    <w:rsid w:val="00FD1E87"/>
    <w:rsid w:val="00FD3FC3"/>
    <w:rsid w:val="00FD43EE"/>
    <w:rsid w:val="00FD4CA5"/>
    <w:rsid w:val="00FD4FD5"/>
    <w:rsid w:val="00FD50AD"/>
    <w:rsid w:val="00FD50DC"/>
    <w:rsid w:val="00FD54B4"/>
    <w:rsid w:val="00FD5ACE"/>
    <w:rsid w:val="00FD5B65"/>
    <w:rsid w:val="00FD6B77"/>
    <w:rsid w:val="00FD7158"/>
    <w:rsid w:val="00FD72C0"/>
    <w:rsid w:val="00FE16B8"/>
    <w:rsid w:val="00FE17DB"/>
    <w:rsid w:val="00FE1D53"/>
    <w:rsid w:val="00FE1E95"/>
    <w:rsid w:val="00FE25A3"/>
    <w:rsid w:val="00FE409F"/>
    <w:rsid w:val="00FE4565"/>
    <w:rsid w:val="00FE4864"/>
    <w:rsid w:val="00FE489C"/>
    <w:rsid w:val="00FE4DEE"/>
    <w:rsid w:val="00FE4E34"/>
    <w:rsid w:val="00FE60FB"/>
    <w:rsid w:val="00FE648A"/>
    <w:rsid w:val="00FE6B3C"/>
    <w:rsid w:val="00FE6E04"/>
    <w:rsid w:val="00FF1CED"/>
    <w:rsid w:val="00FF4306"/>
    <w:rsid w:val="00FF5E40"/>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qFormat/>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qFormat/>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27"/>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27"/>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 w:type="table" w:customStyle="1" w:styleId="TableGrid1">
    <w:name w:val="TableGrid1"/>
    <w:basedOn w:val="a6"/>
    <w:next w:val="afff5"/>
    <w:uiPriority w:val="39"/>
    <w:qFormat/>
    <w:rsid w:val="000843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36644895">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2.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6FA24E0-82F8-489A-BB83-2101883933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9E6D6C-60C0-42BC-9BE6-0A8641D9A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11</TotalTime>
  <Pages>30</Pages>
  <Words>10173</Words>
  <Characters>57990</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68027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17</cp:revision>
  <cp:lastPrinted>1995-11-21T09:41:00Z</cp:lastPrinted>
  <dcterms:created xsi:type="dcterms:W3CDTF">2025-03-28T10:36:00Z</dcterms:created>
  <dcterms:modified xsi:type="dcterms:W3CDTF">2025-03-28T11:04:00Z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